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91D1F" w14:paraId="2B4E2732" w14:textId="77777777" w:rsidTr="00F4213B">
        <w:trPr>
          <w:trHeight w:val="1514"/>
        </w:trPr>
        <w:tc>
          <w:tcPr>
            <w:tcW w:w="7522" w:type="dxa"/>
            <w:tcBorders>
              <w:top w:val="nil"/>
              <w:left w:val="nil"/>
              <w:bottom w:val="nil"/>
              <w:right w:val="nil"/>
            </w:tcBorders>
            <w:tcMar>
              <w:left w:w="0" w:type="dxa"/>
              <w:right w:w="0" w:type="dxa"/>
            </w:tcMar>
          </w:tcPr>
          <w:p w14:paraId="6AB52571" w14:textId="77777777" w:rsidR="007D791B" w:rsidRDefault="007D791B" w:rsidP="007D791B">
            <w:bookmarkStart w:id="0" w:name="_GoBack"/>
            <w:bookmarkEnd w:id="0"/>
            <w:r>
              <w:t>De voorzitter van de Tweede Kamer der Staten-Generaal</w:t>
            </w:r>
          </w:p>
          <w:p w14:paraId="426A3DA3" w14:textId="77777777" w:rsidR="007D791B" w:rsidRDefault="007D791B" w:rsidP="007D791B">
            <w:r>
              <w:t>Postbus</w:t>
            </w:r>
            <w:r w:rsidRPr="007F7207">
              <w:t xml:space="preserve"> </w:t>
            </w:r>
            <w:r>
              <w:t>20018</w:t>
            </w:r>
          </w:p>
          <w:p w14:paraId="00CB6B0A" w14:textId="77777777" w:rsidR="00391D1F" w:rsidRDefault="007D791B" w:rsidP="00391D1F">
            <w:pPr>
              <w:spacing w:line="276" w:lineRule="auto"/>
            </w:pPr>
            <w:r>
              <w:t>2500 EA  DEN HAAG</w:t>
            </w:r>
            <w:r w:rsidRPr="00F32CC2" w:rsidDel="007D791B">
              <w:rPr>
                <w:highlight w:val="yellow"/>
              </w:rPr>
              <w:t xml:space="preserve"> </w:t>
            </w:r>
            <w:r w:rsidR="00391D1F" w:rsidRPr="007F7207">
              <w:t xml:space="preserve"> </w:t>
            </w:r>
          </w:p>
          <w:p w14:paraId="16D6036D" w14:textId="77777777" w:rsidR="00391D1F" w:rsidRPr="007F7207" w:rsidRDefault="00391D1F" w:rsidP="00391D1F">
            <w:pPr>
              <w:spacing w:line="276" w:lineRule="auto"/>
            </w:pPr>
            <w:r>
              <w:t xml:space="preserve">  </w:t>
            </w:r>
          </w:p>
        </w:tc>
      </w:tr>
    </w:tbl>
    <w:p w14:paraId="704269C9" w14:textId="77777777" w:rsidR="00391D1F" w:rsidRDefault="00391D1F" w:rsidP="00391D1F">
      <w:pPr>
        <w:spacing w:line="276" w:lineRule="auto"/>
      </w:pPr>
      <w:r>
        <w:t xml:space="preserve"> </w:t>
      </w:r>
    </w:p>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391D1F" w:rsidRPr="00DB0134" w14:paraId="6DD79652" w14:textId="77777777" w:rsidTr="00F4213B">
        <w:trPr>
          <w:trHeight w:hRule="exact" w:val="289"/>
        </w:trPr>
        <w:tc>
          <w:tcPr>
            <w:tcW w:w="929" w:type="dxa"/>
          </w:tcPr>
          <w:p w14:paraId="3EE14A8E" w14:textId="77777777" w:rsidR="00391D1F" w:rsidRPr="00DB0134" w:rsidRDefault="00391D1F" w:rsidP="00DB0134">
            <w:pPr>
              <w:tabs>
                <w:tab w:val="left" w:pos="993"/>
              </w:tabs>
              <w:spacing w:line="276" w:lineRule="auto"/>
              <w:rPr>
                <w:szCs w:val="18"/>
              </w:rPr>
            </w:pPr>
            <w:r w:rsidRPr="00DB0134">
              <w:rPr>
                <w:szCs w:val="18"/>
              </w:rPr>
              <w:t>Datum</w:t>
            </w:r>
            <w:r w:rsidRPr="00DB0134">
              <w:rPr>
                <w:szCs w:val="18"/>
              </w:rPr>
              <w:tab/>
            </w:r>
          </w:p>
        </w:tc>
        <w:tc>
          <w:tcPr>
            <w:tcW w:w="6571" w:type="dxa"/>
          </w:tcPr>
          <w:p w14:paraId="63F5F57D" w14:textId="77777777" w:rsidR="00391D1F" w:rsidRPr="006A16DA" w:rsidRDefault="006A16DA" w:rsidP="00DB0134">
            <w:pPr>
              <w:spacing w:line="276" w:lineRule="auto"/>
              <w:rPr>
                <w:szCs w:val="18"/>
                <w:lang w:eastAsia="en-US"/>
              </w:rPr>
            </w:pPr>
            <w:r>
              <w:rPr>
                <w:szCs w:val="18"/>
                <w:lang w:eastAsia="en-US"/>
              </w:rPr>
              <w:t>17 oktober 2019</w:t>
            </w:r>
          </w:p>
        </w:tc>
      </w:tr>
      <w:tr w:rsidR="00391D1F" w:rsidRPr="00DB0134" w14:paraId="42D45AED" w14:textId="77777777" w:rsidTr="00F4213B">
        <w:trPr>
          <w:trHeight w:val="368"/>
        </w:trPr>
        <w:tc>
          <w:tcPr>
            <w:tcW w:w="929" w:type="dxa"/>
          </w:tcPr>
          <w:p w14:paraId="02AEC6CC" w14:textId="77777777" w:rsidR="00391D1F" w:rsidRPr="00DB0134" w:rsidRDefault="00391D1F" w:rsidP="00DB0134">
            <w:pPr>
              <w:spacing w:line="276" w:lineRule="auto"/>
              <w:rPr>
                <w:szCs w:val="18"/>
                <w:lang w:eastAsia="en-US"/>
              </w:rPr>
            </w:pPr>
            <w:r w:rsidRPr="00DB0134">
              <w:rPr>
                <w:szCs w:val="18"/>
              </w:rPr>
              <w:t>Betreft</w:t>
            </w:r>
          </w:p>
        </w:tc>
        <w:tc>
          <w:tcPr>
            <w:tcW w:w="6571" w:type="dxa"/>
          </w:tcPr>
          <w:p w14:paraId="060D2F18" w14:textId="77777777" w:rsidR="00391D1F" w:rsidRPr="00DB0134" w:rsidRDefault="00391D1F" w:rsidP="00DB0134">
            <w:pPr>
              <w:spacing w:line="276" w:lineRule="auto"/>
              <w:rPr>
                <w:szCs w:val="18"/>
                <w:lang w:eastAsia="en-US"/>
              </w:rPr>
            </w:pPr>
            <w:r w:rsidRPr="00DB0134">
              <w:rPr>
                <w:szCs w:val="18"/>
                <w:lang w:eastAsia="en-US"/>
              </w:rPr>
              <w:t>Versterking van de examenorganisatie op scholen</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91D1F" w:rsidRPr="006A16DA" w14:paraId="7BE24A1C" w14:textId="77777777" w:rsidTr="00F4213B">
        <w:tc>
          <w:tcPr>
            <w:tcW w:w="2160" w:type="dxa"/>
          </w:tcPr>
          <w:p w14:paraId="67B11133" w14:textId="77777777" w:rsidR="00391D1F" w:rsidRPr="006A16DA" w:rsidRDefault="00391D1F" w:rsidP="00DB0134">
            <w:pPr>
              <w:spacing w:line="276" w:lineRule="auto"/>
              <w:rPr>
                <w:b/>
                <w:sz w:val="16"/>
                <w:szCs w:val="16"/>
              </w:rPr>
            </w:pPr>
            <w:r w:rsidRPr="006A16DA">
              <w:rPr>
                <w:b/>
                <w:sz w:val="16"/>
                <w:szCs w:val="16"/>
              </w:rPr>
              <w:t>Voortgezet Onderwijs</w:t>
            </w:r>
          </w:p>
          <w:p w14:paraId="0EEDBDA7" w14:textId="77777777" w:rsidR="00391D1F" w:rsidRPr="006A16DA" w:rsidRDefault="00391D1F" w:rsidP="00DB0134">
            <w:pPr>
              <w:pStyle w:val="Huisstijl-Gegeven"/>
              <w:spacing w:after="0" w:line="276" w:lineRule="auto"/>
              <w:rPr>
                <w:sz w:val="16"/>
                <w:szCs w:val="16"/>
              </w:rPr>
            </w:pPr>
            <w:r w:rsidRPr="006A16DA">
              <w:rPr>
                <w:sz w:val="16"/>
                <w:szCs w:val="16"/>
              </w:rPr>
              <w:t xml:space="preserve">Rijnstraat 50 </w:t>
            </w:r>
          </w:p>
          <w:p w14:paraId="51916744" w14:textId="77777777" w:rsidR="00391D1F" w:rsidRPr="006A16DA" w:rsidRDefault="00391D1F" w:rsidP="00DB0134">
            <w:pPr>
              <w:pStyle w:val="Huisstijl-Gegeven"/>
              <w:spacing w:after="0" w:line="276" w:lineRule="auto"/>
              <w:rPr>
                <w:sz w:val="16"/>
                <w:szCs w:val="16"/>
              </w:rPr>
            </w:pPr>
            <w:r w:rsidRPr="006A16DA">
              <w:rPr>
                <w:sz w:val="16"/>
                <w:szCs w:val="16"/>
              </w:rPr>
              <w:t>Den Haag</w:t>
            </w:r>
          </w:p>
          <w:p w14:paraId="52336D00" w14:textId="77777777" w:rsidR="00391D1F" w:rsidRPr="006A16DA" w:rsidRDefault="00391D1F" w:rsidP="00DB0134">
            <w:pPr>
              <w:pStyle w:val="Huisstijl-Gegeven"/>
              <w:spacing w:after="0" w:line="276" w:lineRule="auto"/>
              <w:rPr>
                <w:sz w:val="16"/>
                <w:szCs w:val="16"/>
              </w:rPr>
            </w:pPr>
            <w:r w:rsidRPr="006A16DA">
              <w:rPr>
                <w:sz w:val="16"/>
                <w:szCs w:val="16"/>
              </w:rPr>
              <w:t>Postbus 16375</w:t>
            </w:r>
          </w:p>
          <w:p w14:paraId="19E975EA" w14:textId="77777777" w:rsidR="00391D1F" w:rsidRPr="006A16DA" w:rsidRDefault="00391D1F" w:rsidP="00DB0134">
            <w:pPr>
              <w:pStyle w:val="Huisstijl-Gegeven"/>
              <w:spacing w:after="0" w:line="276" w:lineRule="auto"/>
              <w:rPr>
                <w:sz w:val="16"/>
                <w:szCs w:val="16"/>
              </w:rPr>
            </w:pPr>
            <w:r w:rsidRPr="006A16DA">
              <w:rPr>
                <w:sz w:val="16"/>
                <w:szCs w:val="16"/>
              </w:rPr>
              <w:t>2500 BJ Den Haag</w:t>
            </w:r>
          </w:p>
          <w:p w14:paraId="2C5D4E7A" w14:textId="77777777" w:rsidR="00391D1F" w:rsidRPr="006A16DA" w:rsidRDefault="00391D1F" w:rsidP="00DB0134">
            <w:pPr>
              <w:pStyle w:val="Huisstijl-Gegeven"/>
              <w:spacing w:after="90" w:line="276" w:lineRule="auto"/>
              <w:rPr>
                <w:sz w:val="16"/>
                <w:szCs w:val="16"/>
              </w:rPr>
            </w:pPr>
            <w:r w:rsidRPr="006A16DA">
              <w:rPr>
                <w:sz w:val="16"/>
                <w:szCs w:val="16"/>
              </w:rPr>
              <w:t>www.rijksoverheid.nl</w:t>
            </w:r>
          </w:p>
          <w:p w14:paraId="12986834" w14:textId="77777777" w:rsidR="00391D1F" w:rsidRPr="006A16DA" w:rsidRDefault="00391D1F" w:rsidP="00DB0134">
            <w:pPr>
              <w:spacing w:line="276" w:lineRule="auto"/>
              <w:rPr>
                <w:sz w:val="16"/>
                <w:szCs w:val="16"/>
              </w:rPr>
            </w:pPr>
          </w:p>
        </w:tc>
      </w:tr>
      <w:tr w:rsidR="00391D1F" w:rsidRPr="006A16DA" w14:paraId="0853E137" w14:textId="77777777" w:rsidTr="00F4213B">
        <w:trPr>
          <w:trHeight w:hRule="exact" w:val="200"/>
        </w:trPr>
        <w:tc>
          <w:tcPr>
            <w:tcW w:w="2160" w:type="dxa"/>
          </w:tcPr>
          <w:p w14:paraId="33420F5B" w14:textId="77777777" w:rsidR="00391D1F" w:rsidRPr="006A16DA" w:rsidRDefault="00391D1F" w:rsidP="00DB0134">
            <w:pPr>
              <w:spacing w:after="90" w:line="276" w:lineRule="auto"/>
              <w:rPr>
                <w:sz w:val="16"/>
                <w:szCs w:val="16"/>
              </w:rPr>
            </w:pPr>
          </w:p>
        </w:tc>
      </w:tr>
      <w:tr w:rsidR="00391D1F" w:rsidRPr="006A16DA" w14:paraId="0F61335A" w14:textId="77777777" w:rsidTr="00F4213B">
        <w:trPr>
          <w:trHeight w:val="450"/>
        </w:trPr>
        <w:tc>
          <w:tcPr>
            <w:tcW w:w="2160" w:type="dxa"/>
          </w:tcPr>
          <w:p w14:paraId="14F3B594" w14:textId="77777777" w:rsidR="00391D1F" w:rsidRPr="006A16DA" w:rsidRDefault="00391D1F" w:rsidP="00DB0134">
            <w:pPr>
              <w:pStyle w:val="Huisstijl-Kopje"/>
              <w:spacing w:line="276" w:lineRule="auto"/>
              <w:rPr>
                <w:sz w:val="16"/>
                <w:szCs w:val="16"/>
              </w:rPr>
            </w:pPr>
            <w:r w:rsidRPr="006A16DA">
              <w:rPr>
                <w:sz w:val="16"/>
                <w:szCs w:val="16"/>
              </w:rPr>
              <w:t>Onze referentie</w:t>
            </w:r>
          </w:p>
          <w:p w14:paraId="6489A3E3" w14:textId="77777777" w:rsidR="00391D1F" w:rsidRPr="006A16DA" w:rsidRDefault="006A16DA" w:rsidP="00DB0134">
            <w:pPr>
              <w:spacing w:line="276" w:lineRule="auto"/>
              <w:rPr>
                <w:sz w:val="13"/>
                <w:szCs w:val="13"/>
              </w:rPr>
            </w:pPr>
            <w:r w:rsidRPr="006A16DA">
              <w:rPr>
                <w:sz w:val="13"/>
                <w:szCs w:val="13"/>
              </w:rPr>
              <w:t>16721509</w:t>
            </w:r>
            <w:r w:rsidR="00391D1F" w:rsidRPr="006A16DA">
              <w:rPr>
                <w:sz w:val="13"/>
                <w:szCs w:val="13"/>
              </w:rPr>
              <w:fldChar w:fldCharType="begin"/>
            </w:r>
            <w:r w:rsidR="00391D1F" w:rsidRPr="006A16DA">
              <w:rPr>
                <w:sz w:val="13"/>
                <w:szCs w:val="13"/>
              </w:rPr>
              <w:instrText xml:space="preserve"> DOCPROPERTY  cs_objectid  \* MERGEFORMAT </w:instrText>
            </w:r>
            <w:r w:rsidR="00391D1F" w:rsidRPr="006A16DA">
              <w:rPr>
                <w:sz w:val="13"/>
                <w:szCs w:val="13"/>
              </w:rPr>
              <w:fldChar w:fldCharType="end"/>
            </w:r>
            <w:r w:rsidR="00391D1F" w:rsidRPr="006A16DA">
              <w:rPr>
                <w:sz w:val="13"/>
                <w:szCs w:val="13"/>
              </w:rPr>
              <w:fldChar w:fldCharType="begin"/>
            </w:r>
            <w:r w:rsidR="00391D1F" w:rsidRPr="006A16DA">
              <w:rPr>
                <w:sz w:val="13"/>
                <w:szCs w:val="13"/>
              </w:rPr>
              <w:instrText xml:space="preserve"> DOCPROPERTY  cs_objectid  \* MERGEFORMAT </w:instrText>
            </w:r>
            <w:r w:rsidR="00391D1F" w:rsidRPr="006A16DA">
              <w:rPr>
                <w:sz w:val="13"/>
                <w:szCs w:val="13"/>
              </w:rPr>
              <w:fldChar w:fldCharType="end"/>
            </w:r>
          </w:p>
        </w:tc>
      </w:tr>
    </w:tbl>
    <w:p w14:paraId="1EFBCF27" w14:textId="77777777" w:rsidR="00BF1BAE" w:rsidRPr="00DB0134" w:rsidRDefault="008F131C" w:rsidP="00DB0134">
      <w:pPr>
        <w:spacing w:line="276" w:lineRule="auto"/>
        <w:rPr>
          <w:szCs w:val="18"/>
        </w:rPr>
      </w:pPr>
      <w:r>
        <w:rPr>
          <w:szCs w:val="18"/>
        </w:rPr>
        <w:t>De examenorganisatie in het voortgezet onderwijs moet verder worden versterkt. Daarom neem ik een aantal maatregelen</w:t>
      </w:r>
      <w:r w:rsidR="0089043E">
        <w:rPr>
          <w:szCs w:val="18"/>
        </w:rPr>
        <w:t>,</w:t>
      </w:r>
      <w:r>
        <w:rPr>
          <w:szCs w:val="18"/>
        </w:rPr>
        <w:t xml:space="preserve"> die ik in deze brief toelicht.</w:t>
      </w:r>
      <w:r w:rsidR="00843F0A" w:rsidRPr="00DB0134">
        <w:rPr>
          <w:szCs w:val="18"/>
        </w:rPr>
        <w:t xml:space="preserve"> Dit betreft onder meer een</w:t>
      </w:r>
      <w:r w:rsidR="00BF1BAE" w:rsidRPr="00DB0134">
        <w:rPr>
          <w:szCs w:val="18"/>
        </w:rPr>
        <w:t xml:space="preserve"> aanscherping van het wettelijk kader en een uitbreiding van het bestuurlijk instrumentarium. Ook ga ik met deze brief in op de peiling over schoolexamens die het Landelijk Aktie </w:t>
      </w:r>
      <w:proofErr w:type="spellStart"/>
      <w:r w:rsidR="00BF1BAE" w:rsidRPr="00DB0134">
        <w:rPr>
          <w:szCs w:val="18"/>
        </w:rPr>
        <w:t>Komitee</w:t>
      </w:r>
      <w:proofErr w:type="spellEnd"/>
      <w:r w:rsidR="00BF1BAE" w:rsidRPr="00DB0134">
        <w:rPr>
          <w:szCs w:val="18"/>
        </w:rPr>
        <w:t xml:space="preserve"> Scholieren (LAKS) in juni publiceerde en sta ik stil bij het rapport van de Inspectie van het Onderwijs (inspectie) over het Calvijn College.</w:t>
      </w:r>
    </w:p>
    <w:p w14:paraId="3D46BB46" w14:textId="77777777" w:rsidR="00BF1BAE" w:rsidRPr="00DB0134" w:rsidRDefault="00BF1BAE" w:rsidP="00DB0134">
      <w:pPr>
        <w:spacing w:line="276" w:lineRule="auto"/>
        <w:rPr>
          <w:szCs w:val="18"/>
        </w:rPr>
      </w:pPr>
    </w:p>
    <w:p w14:paraId="5D8B376E" w14:textId="77777777" w:rsidR="00BF1BAE" w:rsidRPr="00DB0134" w:rsidRDefault="00BF1BAE" w:rsidP="00DB0134">
      <w:pPr>
        <w:spacing w:line="276" w:lineRule="auto"/>
        <w:rPr>
          <w:szCs w:val="18"/>
        </w:rPr>
      </w:pPr>
      <w:r w:rsidRPr="00DB0134">
        <w:rPr>
          <w:szCs w:val="18"/>
        </w:rPr>
        <w:t xml:space="preserve">Het belang van een goede organisatie van het eindexamen, en in het bijzonder het schoolexamen, is </w:t>
      </w:r>
      <w:r w:rsidR="0056674C" w:rsidRPr="00DB0134">
        <w:rPr>
          <w:szCs w:val="18"/>
        </w:rPr>
        <w:t xml:space="preserve">nu </w:t>
      </w:r>
      <w:r w:rsidRPr="00DB0134">
        <w:rPr>
          <w:szCs w:val="18"/>
        </w:rPr>
        <w:t>een aantal keer pijnlijk duidelijk geworden, onder meer in de casussen VMBO</w:t>
      </w:r>
      <w:r w:rsidR="00E27EB8" w:rsidRPr="00DB0134">
        <w:rPr>
          <w:szCs w:val="18"/>
        </w:rPr>
        <w:t xml:space="preserve"> Maastricht en</w:t>
      </w:r>
      <w:r w:rsidRPr="00DB0134">
        <w:rPr>
          <w:szCs w:val="18"/>
        </w:rPr>
        <w:t xml:space="preserve"> Calvijn College. </w:t>
      </w:r>
      <w:r w:rsidR="00574F03" w:rsidRPr="00DB0134">
        <w:rPr>
          <w:szCs w:val="18"/>
        </w:rPr>
        <w:t>B</w:t>
      </w:r>
      <w:r w:rsidR="00801693" w:rsidRPr="00DB0134">
        <w:rPr>
          <w:szCs w:val="18"/>
        </w:rPr>
        <w:t>eide voorvallen</w:t>
      </w:r>
      <w:r w:rsidR="00574F03" w:rsidRPr="00DB0134">
        <w:rPr>
          <w:szCs w:val="18"/>
        </w:rPr>
        <w:t xml:space="preserve"> onderstreepten</w:t>
      </w:r>
      <w:r w:rsidR="0056674C" w:rsidRPr="00DB0134">
        <w:rPr>
          <w:szCs w:val="18"/>
        </w:rPr>
        <w:t xml:space="preserve"> dat de</w:t>
      </w:r>
      <w:r w:rsidRPr="00DB0134">
        <w:rPr>
          <w:szCs w:val="18"/>
        </w:rPr>
        <w:t xml:space="preserve"> organisatie van het eindexamen</w:t>
      </w:r>
      <w:r w:rsidR="0083181B" w:rsidRPr="00DB0134">
        <w:rPr>
          <w:szCs w:val="18"/>
        </w:rPr>
        <w:t xml:space="preserve"> </w:t>
      </w:r>
      <w:r w:rsidRPr="00DB0134">
        <w:rPr>
          <w:szCs w:val="18"/>
        </w:rPr>
        <w:t>geen v</w:t>
      </w:r>
      <w:r w:rsidR="0083181B" w:rsidRPr="00DB0134">
        <w:rPr>
          <w:szCs w:val="18"/>
        </w:rPr>
        <w:t>rijblijvende opgave is</w:t>
      </w:r>
      <w:r w:rsidRPr="00DB0134">
        <w:rPr>
          <w:szCs w:val="18"/>
        </w:rPr>
        <w:t>, maar een noodzakelijke randvoorwaarde voor een examenperiode die rustig verloopt en die na succesvolle afronding e</w:t>
      </w:r>
      <w:r w:rsidR="008677E2" w:rsidRPr="00DB0134">
        <w:rPr>
          <w:szCs w:val="18"/>
        </w:rPr>
        <w:t>en waardevol diploma oplevert. </w:t>
      </w:r>
      <w:r w:rsidR="0056674C" w:rsidRPr="00DB0134">
        <w:rPr>
          <w:szCs w:val="18"/>
        </w:rPr>
        <w:t>A</w:t>
      </w:r>
      <w:r w:rsidR="00E27EB8" w:rsidRPr="00DB0134">
        <w:rPr>
          <w:szCs w:val="18"/>
        </w:rPr>
        <w:t>lle examenkandidaten</w:t>
      </w:r>
      <w:r w:rsidRPr="00DB0134">
        <w:rPr>
          <w:szCs w:val="18"/>
        </w:rPr>
        <w:t xml:space="preserve"> </w:t>
      </w:r>
      <w:r w:rsidR="0056674C" w:rsidRPr="00DB0134">
        <w:rPr>
          <w:szCs w:val="18"/>
        </w:rPr>
        <w:t>moeten</w:t>
      </w:r>
      <w:r w:rsidRPr="00DB0134">
        <w:rPr>
          <w:szCs w:val="18"/>
        </w:rPr>
        <w:t xml:space="preserve"> met een gerust gevoe</w:t>
      </w:r>
      <w:r w:rsidR="0056674C" w:rsidRPr="00DB0134">
        <w:rPr>
          <w:szCs w:val="18"/>
        </w:rPr>
        <w:t xml:space="preserve">l aan het centraal examen </w:t>
      </w:r>
      <w:r w:rsidRPr="00DB0134">
        <w:rPr>
          <w:szCs w:val="18"/>
        </w:rPr>
        <w:t xml:space="preserve">kunnen beginnen, wetende dat alle onderdelen van het schoolexamen conform het </w:t>
      </w:r>
      <w:r w:rsidR="00DD58D1">
        <w:rPr>
          <w:szCs w:val="18"/>
        </w:rPr>
        <w:t>p</w:t>
      </w:r>
      <w:r w:rsidRPr="00DB0134">
        <w:rPr>
          <w:szCs w:val="18"/>
        </w:rPr>
        <w:t xml:space="preserve">rogramma van </w:t>
      </w:r>
      <w:r w:rsidR="00DD58D1">
        <w:rPr>
          <w:szCs w:val="18"/>
        </w:rPr>
        <w:t>t</w:t>
      </w:r>
      <w:r w:rsidRPr="00DB0134">
        <w:rPr>
          <w:szCs w:val="18"/>
        </w:rPr>
        <w:t xml:space="preserve">oetsing en </w:t>
      </w:r>
      <w:r w:rsidR="00DD58D1">
        <w:rPr>
          <w:szCs w:val="18"/>
        </w:rPr>
        <w:t>a</w:t>
      </w:r>
      <w:r w:rsidRPr="00DB0134">
        <w:rPr>
          <w:szCs w:val="18"/>
        </w:rPr>
        <w:t>fsluiting (</w:t>
      </w:r>
      <w:proofErr w:type="spellStart"/>
      <w:r w:rsidR="00DD58D1">
        <w:rPr>
          <w:szCs w:val="18"/>
        </w:rPr>
        <w:t>pta</w:t>
      </w:r>
      <w:proofErr w:type="spellEnd"/>
      <w:r w:rsidRPr="00DB0134">
        <w:rPr>
          <w:szCs w:val="18"/>
        </w:rPr>
        <w:t xml:space="preserve">) zijn afgerond. </w:t>
      </w:r>
      <w:r w:rsidR="00FE0A5E">
        <w:rPr>
          <w:szCs w:val="18"/>
        </w:rPr>
        <w:t>Ik neem maatregelen omdat ik</w:t>
      </w:r>
      <w:r w:rsidR="00AB3C44">
        <w:rPr>
          <w:szCs w:val="18"/>
        </w:rPr>
        <w:t xml:space="preserve"> het belangrijk</w:t>
      </w:r>
      <w:r w:rsidR="00FE0A5E">
        <w:rPr>
          <w:szCs w:val="18"/>
        </w:rPr>
        <w:t xml:space="preserve"> vind</w:t>
      </w:r>
      <w:r w:rsidR="00AB3C44">
        <w:rPr>
          <w:szCs w:val="18"/>
        </w:rPr>
        <w:t xml:space="preserve"> om</w:t>
      </w:r>
      <w:r w:rsidR="00FE0A5E">
        <w:rPr>
          <w:szCs w:val="18"/>
        </w:rPr>
        <w:t xml:space="preserve"> het civiel effect</w:t>
      </w:r>
      <w:r w:rsidR="00C128A3">
        <w:rPr>
          <w:szCs w:val="18"/>
        </w:rPr>
        <w:t xml:space="preserve"> van het diploma</w:t>
      </w:r>
      <w:r w:rsidR="00FE0A5E">
        <w:rPr>
          <w:szCs w:val="18"/>
        </w:rPr>
        <w:t xml:space="preserve"> te waarborgen. </w:t>
      </w:r>
    </w:p>
    <w:p w14:paraId="40DA7058" w14:textId="77777777" w:rsidR="0083181B" w:rsidRPr="00DB0134" w:rsidRDefault="0083181B" w:rsidP="00DB0134">
      <w:pPr>
        <w:spacing w:line="276" w:lineRule="auto"/>
        <w:rPr>
          <w:szCs w:val="18"/>
        </w:rPr>
      </w:pPr>
    </w:p>
    <w:p w14:paraId="1714C3B3" w14:textId="77777777" w:rsidR="00BF1BAE" w:rsidRPr="00DB0134" w:rsidRDefault="008677E2" w:rsidP="00DB0134">
      <w:pPr>
        <w:spacing w:line="276" w:lineRule="auto"/>
        <w:rPr>
          <w:szCs w:val="18"/>
        </w:rPr>
      </w:pPr>
      <w:r w:rsidRPr="00DB0134">
        <w:rPr>
          <w:szCs w:val="18"/>
        </w:rPr>
        <w:t>Ook vanwege</w:t>
      </w:r>
      <w:r w:rsidR="00BF1BAE" w:rsidRPr="00DB0134">
        <w:rPr>
          <w:szCs w:val="18"/>
        </w:rPr>
        <w:t xml:space="preserve"> de belangrijke rol van het schoolexamen binnen het huidige onderwijsbestel</w:t>
      </w:r>
      <w:r w:rsidRPr="00DB0134">
        <w:rPr>
          <w:szCs w:val="18"/>
        </w:rPr>
        <w:t xml:space="preserve"> is zorgvuldigheid </w:t>
      </w:r>
      <w:r w:rsidR="00E27EB8" w:rsidRPr="00DB0134">
        <w:rPr>
          <w:szCs w:val="18"/>
        </w:rPr>
        <w:t xml:space="preserve">en oplettendheid </w:t>
      </w:r>
      <w:r w:rsidR="0056674C" w:rsidRPr="00DB0134">
        <w:rPr>
          <w:szCs w:val="18"/>
        </w:rPr>
        <w:t xml:space="preserve">door scholen </w:t>
      </w:r>
      <w:r w:rsidRPr="00DB0134">
        <w:rPr>
          <w:szCs w:val="18"/>
        </w:rPr>
        <w:t>geboden</w:t>
      </w:r>
      <w:r w:rsidR="004D64F2" w:rsidRPr="00DB0134">
        <w:rPr>
          <w:szCs w:val="18"/>
        </w:rPr>
        <w:t xml:space="preserve">. </w:t>
      </w:r>
      <w:r w:rsidR="00BF1BAE" w:rsidRPr="00DB0134">
        <w:rPr>
          <w:szCs w:val="18"/>
        </w:rPr>
        <w:t>Het</w:t>
      </w:r>
      <w:r w:rsidR="00E27EB8" w:rsidRPr="00DB0134">
        <w:rPr>
          <w:szCs w:val="18"/>
        </w:rPr>
        <w:t xml:space="preserve"> schoolexamen</w:t>
      </w:r>
      <w:r w:rsidR="00BF1BAE" w:rsidRPr="00DB0134">
        <w:rPr>
          <w:szCs w:val="18"/>
        </w:rPr>
        <w:t xml:space="preserve"> is een instrument </w:t>
      </w:r>
      <w:r w:rsidR="00F32CC2" w:rsidRPr="00DB0134">
        <w:rPr>
          <w:szCs w:val="18"/>
        </w:rPr>
        <w:t>dat scholen</w:t>
      </w:r>
      <w:r w:rsidR="00BF1BAE" w:rsidRPr="00DB0134">
        <w:rPr>
          <w:szCs w:val="18"/>
        </w:rPr>
        <w:t xml:space="preserve"> ruimte </w:t>
      </w:r>
      <w:r w:rsidR="00F32CC2" w:rsidRPr="00DB0134">
        <w:rPr>
          <w:szCs w:val="18"/>
        </w:rPr>
        <w:t>geeft</w:t>
      </w:r>
      <w:r w:rsidR="00BF1BAE" w:rsidRPr="00DB0134">
        <w:rPr>
          <w:szCs w:val="18"/>
        </w:rPr>
        <w:t xml:space="preserve"> </w:t>
      </w:r>
      <w:r w:rsidR="00801693" w:rsidRPr="00DB0134">
        <w:rPr>
          <w:szCs w:val="18"/>
        </w:rPr>
        <w:t>om de</w:t>
      </w:r>
      <w:r w:rsidR="00F32CC2" w:rsidRPr="00DB0134">
        <w:rPr>
          <w:szCs w:val="18"/>
        </w:rPr>
        <w:t xml:space="preserve"> eigenheid</w:t>
      </w:r>
      <w:r w:rsidR="00801693" w:rsidRPr="00DB0134">
        <w:rPr>
          <w:szCs w:val="18"/>
        </w:rPr>
        <w:t xml:space="preserve"> van de school</w:t>
      </w:r>
      <w:r w:rsidR="00BA0ECD">
        <w:rPr>
          <w:szCs w:val="18"/>
        </w:rPr>
        <w:t xml:space="preserve"> ook</w:t>
      </w:r>
      <w:r w:rsidR="00F32CC2" w:rsidRPr="00DB0134">
        <w:rPr>
          <w:szCs w:val="18"/>
        </w:rPr>
        <w:t xml:space="preserve"> een plek te geven in het examen</w:t>
      </w:r>
      <w:r w:rsidR="00BF1BAE" w:rsidRPr="00DB0134">
        <w:rPr>
          <w:szCs w:val="18"/>
        </w:rPr>
        <w:t>, en</w:t>
      </w:r>
      <w:r w:rsidR="00FE0A5E">
        <w:rPr>
          <w:szCs w:val="18"/>
        </w:rPr>
        <w:t xml:space="preserve"> het</w:t>
      </w:r>
      <w:r w:rsidR="00BF1BAE" w:rsidRPr="00DB0134">
        <w:rPr>
          <w:szCs w:val="18"/>
        </w:rPr>
        <w:t xml:space="preserve"> </w:t>
      </w:r>
      <w:r w:rsidR="0056674C" w:rsidRPr="00DB0134">
        <w:rPr>
          <w:szCs w:val="18"/>
        </w:rPr>
        <w:t>draagt daarmee bij</w:t>
      </w:r>
      <w:r w:rsidR="00BF1BAE" w:rsidRPr="00DB0134">
        <w:rPr>
          <w:szCs w:val="18"/>
        </w:rPr>
        <w:t xml:space="preserve"> aan de vrijheid van onderwijs. </w:t>
      </w:r>
      <w:r w:rsidR="004E347B">
        <w:rPr>
          <w:szCs w:val="18"/>
        </w:rPr>
        <w:t>Ik hecht zeer aan de mogelijkheid voor scholen om eigen schoolexamens af te nemen, maar d</w:t>
      </w:r>
      <w:r w:rsidR="00F32CC2" w:rsidRPr="00DB0134">
        <w:rPr>
          <w:szCs w:val="18"/>
        </w:rPr>
        <w:t>ie ruimte</w:t>
      </w:r>
      <w:r w:rsidR="00BF1BAE" w:rsidRPr="00DB0134">
        <w:rPr>
          <w:szCs w:val="18"/>
        </w:rPr>
        <w:t xml:space="preserve"> </w:t>
      </w:r>
      <w:r w:rsidR="00F32CC2" w:rsidRPr="00DB0134">
        <w:rPr>
          <w:szCs w:val="18"/>
        </w:rPr>
        <w:t>kan</w:t>
      </w:r>
      <w:r w:rsidR="00E27EB8" w:rsidRPr="00DB0134">
        <w:rPr>
          <w:szCs w:val="18"/>
        </w:rPr>
        <w:t xml:space="preserve"> alleen</w:t>
      </w:r>
      <w:r w:rsidR="00F32CC2" w:rsidRPr="00DB0134">
        <w:rPr>
          <w:szCs w:val="18"/>
        </w:rPr>
        <w:t xml:space="preserve"> bestaan</w:t>
      </w:r>
      <w:r w:rsidR="00BF1BAE" w:rsidRPr="00DB0134">
        <w:rPr>
          <w:szCs w:val="18"/>
        </w:rPr>
        <w:t xml:space="preserve"> bij de gratie van heldere en stevige kaders waarbinnen</w:t>
      </w:r>
      <w:r w:rsidR="00FA64F1" w:rsidRPr="00DB0134">
        <w:rPr>
          <w:szCs w:val="18"/>
        </w:rPr>
        <w:t xml:space="preserve"> a</w:t>
      </w:r>
      <w:r w:rsidR="00BF1BAE" w:rsidRPr="00DB0134">
        <w:rPr>
          <w:szCs w:val="18"/>
        </w:rPr>
        <w:t>lle scholen de verantwoordelijkheid ne</w:t>
      </w:r>
      <w:r w:rsidR="00F32CC2" w:rsidRPr="00DB0134">
        <w:rPr>
          <w:szCs w:val="18"/>
        </w:rPr>
        <w:t>men die vereist is.</w:t>
      </w:r>
      <w:r w:rsidR="00BF1BAE" w:rsidRPr="00DB0134">
        <w:rPr>
          <w:szCs w:val="18"/>
        </w:rPr>
        <w:t xml:space="preserve"> </w:t>
      </w:r>
    </w:p>
    <w:p w14:paraId="12A47ACE" w14:textId="77777777" w:rsidR="00BF1BAE" w:rsidRPr="00DB0134" w:rsidRDefault="00BF1BAE" w:rsidP="00DB0134">
      <w:pPr>
        <w:spacing w:line="276" w:lineRule="auto"/>
        <w:rPr>
          <w:szCs w:val="18"/>
        </w:rPr>
      </w:pPr>
    </w:p>
    <w:p w14:paraId="4B07DCF8" w14:textId="77777777" w:rsidR="00391D1F" w:rsidRPr="00DB0134" w:rsidRDefault="00843F0A" w:rsidP="00DB0134">
      <w:pPr>
        <w:spacing w:line="276" w:lineRule="auto"/>
        <w:rPr>
          <w:b/>
          <w:bCs/>
          <w:szCs w:val="18"/>
        </w:rPr>
      </w:pPr>
      <w:r w:rsidRPr="00DB0134">
        <w:rPr>
          <w:b/>
          <w:bCs/>
          <w:szCs w:val="18"/>
        </w:rPr>
        <w:t>Verdere v</w:t>
      </w:r>
      <w:r w:rsidR="00391D1F" w:rsidRPr="00DB0134">
        <w:rPr>
          <w:b/>
          <w:bCs/>
          <w:szCs w:val="18"/>
        </w:rPr>
        <w:t>erbetering van de examenorganisatie nodig</w:t>
      </w:r>
    </w:p>
    <w:p w14:paraId="07B4EF69" w14:textId="77777777" w:rsidR="00CE2DC3" w:rsidRPr="00DB0134" w:rsidRDefault="00C00C6B" w:rsidP="00DB0134">
      <w:pPr>
        <w:spacing w:line="276" w:lineRule="auto"/>
        <w:rPr>
          <w:szCs w:val="18"/>
        </w:rPr>
      </w:pPr>
      <w:r w:rsidRPr="00DB0134">
        <w:rPr>
          <w:szCs w:val="18"/>
        </w:rPr>
        <w:t>De rapporten over de</w:t>
      </w:r>
      <w:r w:rsidR="000221C6" w:rsidRPr="00DB0134">
        <w:rPr>
          <w:szCs w:val="18"/>
        </w:rPr>
        <w:t xml:space="preserve"> </w:t>
      </w:r>
      <w:r w:rsidRPr="00DB0134">
        <w:rPr>
          <w:szCs w:val="18"/>
        </w:rPr>
        <w:t>examencasussen,</w:t>
      </w:r>
      <w:r w:rsidR="000221C6" w:rsidRPr="00DB0134">
        <w:rPr>
          <w:szCs w:val="18"/>
        </w:rPr>
        <w:t xml:space="preserve"> </w:t>
      </w:r>
      <w:r w:rsidR="00605B7F" w:rsidRPr="00DB0134">
        <w:rPr>
          <w:szCs w:val="18"/>
        </w:rPr>
        <w:t>het</w:t>
      </w:r>
      <w:r w:rsidR="00F02B65" w:rsidRPr="00DB0134">
        <w:rPr>
          <w:szCs w:val="18"/>
        </w:rPr>
        <w:t xml:space="preserve"> </w:t>
      </w:r>
      <w:r w:rsidR="00605B7F" w:rsidRPr="00DB0134">
        <w:rPr>
          <w:szCs w:val="18"/>
        </w:rPr>
        <w:t>onderzoek</w:t>
      </w:r>
      <w:r w:rsidR="00E55E5E" w:rsidRPr="00DB0134">
        <w:rPr>
          <w:szCs w:val="18"/>
        </w:rPr>
        <w:t xml:space="preserve"> </w:t>
      </w:r>
      <w:r w:rsidR="002537B3" w:rsidRPr="00DB0134">
        <w:rPr>
          <w:szCs w:val="18"/>
        </w:rPr>
        <w:t>van de</w:t>
      </w:r>
      <w:r w:rsidR="00FE0A5E">
        <w:rPr>
          <w:szCs w:val="18"/>
        </w:rPr>
        <w:t xml:space="preserve"> door de VO-raad ingestelde</w:t>
      </w:r>
      <w:r w:rsidR="002537B3" w:rsidRPr="00DB0134">
        <w:rPr>
          <w:szCs w:val="18"/>
        </w:rPr>
        <w:t xml:space="preserve"> Commissie Kwalitei</w:t>
      </w:r>
      <w:r w:rsidRPr="00DB0134">
        <w:rPr>
          <w:szCs w:val="18"/>
        </w:rPr>
        <w:t>t Schoolexaminering en</w:t>
      </w:r>
      <w:r w:rsidR="00605B7F" w:rsidRPr="00DB0134">
        <w:rPr>
          <w:szCs w:val="18"/>
        </w:rPr>
        <w:t xml:space="preserve"> de peiling van LAKS</w:t>
      </w:r>
      <w:r w:rsidRPr="00DB0134">
        <w:rPr>
          <w:szCs w:val="18"/>
        </w:rPr>
        <w:t xml:space="preserve"> maken een aantal dingen duidelijk. </w:t>
      </w:r>
      <w:r w:rsidR="00F401A7" w:rsidRPr="00DB0134">
        <w:rPr>
          <w:szCs w:val="18"/>
        </w:rPr>
        <w:t>Het eerste is dat</w:t>
      </w:r>
      <w:r w:rsidRPr="00DB0134">
        <w:rPr>
          <w:szCs w:val="18"/>
        </w:rPr>
        <w:t xml:space="preserve"> na de </w:t>
      </w:r>
      <w:r w:rsidRPr="00DB0134">
        <w:rPr>
          <w:i/>
          <w:szCs w:val="18"/>
        </w:rPr>
        <w:t>wake up call</w:t>
      </w:r>
      <w:r w:rsidRPr="00DB0134">
        <w:rPr>
          <w:szCs w:val="18"/>
        </w:rPr>
        <w:t xml:space="preserve"> die uitging van VMBO Maastricht nog </w:t>
      </w:r>
      <w:r w:rsidR="00F401A7" w:rsidRPr="00DB0134">
        <w:rPr>
          <w:szCs w:val="18"/>
        </w:rPr>
        <w:t xml:space="preserve">steeds </w:t>
      </w:r>
      <w:r w:rsidRPr="00DB0134">
        <w:rPr>
          <w:szCs w:val="18"/>
        </w:rPr>
        <w:t xml:space="preserve">niet alle scholen </w:t>
      </w:r>
      <w:r w:rsidR="00F401A7" w:rsidRPr="00DB0134">
        <w:rPr>
          <w:szCs w:val="18"/>
        </w:rPr>
        <w:t xml:space="preserve">voldoen </w:t>
      </w:r>
      <w:r w:rsidRPr="00DB0134">
        <w:rPr>
          <w:szCs w:val="18"/>
        </w:rPr>
        <w:t>aan de vereisten voor een goede examenorganisatie</w:t>
      </w:r>
      <w:r w:rsidR="000D16E8" w:rsidRPr="00DB0134">
        <w:rPr>
          <w:szCs w:val="18"/>
        </w:rPr>
        <w:t>.</w:t>
      </w:r>
      <w:r w:rsidR="00E211E6" w:rsidRPr="00DB0134">
        <w:rPr>
          <w:szCs w:val="18"/>
        </w:rPr>
        <w:t xml:space="preserve"> </w:t>
      </w:r>
      <w:r w:rsidR="00F401A7" w:rsidRPr="00DB0134">
        <w:rPr>
          <w:szCs w:val="18"/>
        </w:rPr>
        <w:t>Ten tweede geven de stukken inzicht in de redenen</w:t>
      </w:r>
      <w:r w:rsidR="00DB0134" w:rsidRPr="00DB0134">
        <w:rPr>
          <w:szCs w:val="18"/>
        </w:rPr>
        <w:t xml:space="preserve"> voor de gebreken die er zijn geconstateerd</w:t>
      </w:r>
      <w:r w:rsidR="00F401A7" w:rsidRPr="00DB0134">
        <w:rPr>
          <w:szCs w:val="18"/>
        </w:rPr>
        <w:t xml:space="preserve">, en </w:t>
      </w:r>
      <w:r w:rsidR="00BA0ECD">
        <w:rPr>
          <w:szCs w:val="18"/>
        </w:rPr>
        <w:t>wijzen daarmee</w:t>
      </w:r>
      <w:r w:rsidR="00BA0ECD" w:rsidRPr="00DB0134">
        <w:rPr>
          <w:szCs w:val="18"/>
        </w:rPr>
        <w:t xml:space="preserve"> </w:t>
      </w:r>
      <w:r w:rsidR="00F401A7" w:rsidRPr="00DB0134">
        <w:rPr>
          <w:szCs w:val="18"/>
        </w:rPr>
        <w:t xml:space="preserve">ook </w:t>
      </w:r>
      <w:r w:rsidR="00BA0ECD">
        <w:rPr>
          <w:szCs w:val="18"/>
        </w:rPr>
        <w:t>naar</w:t>
      </w:r>
      <w:r w:rsidR="00BA0ECD" w:rsidRPr="00DB0134">
        <w:rPr>
          <w:szCs w:val="18"/>
        </w:rPr>
        <w:t xml:space="preserve"> </w:t>
      </w:r>
      <w:r w:rsidR="00F401A7" w:rsidRPr="00DB0134">
        <w:rPr>
          <w:szCs w:val="18"/>
        </w:rPr>
        <w:lastRenderedPageBreak/>
        <w:t>oplossing</w:t>
      </w:r>
      <w:r w:rsidR="00DD58D1">
        <w:rPr>
          <w:szCs w:val="18"/>
        </w:rPr>
        <w:t>en</w:t>
      </w:r>
      <w:r w:rsidR="00DB0134" w:rsidRPr="00DB0134">
        <w:rPr>
          <w:szCs w:val="18"/>
        </w:rPr>
        <w:t>.</w:t>
      </w:r>
      <w:r w:rsidR="00F401A7" w:rsidRPr="00DB0134">
        <w:rPr>
          <w:szCs w:val="18"/>
        </w:rPr>
        <w:t xml:space="preserve"> </w:t>
      </w:r>
      <w:r w:rsidR="00E211E6" w:rsidRPr="00DB0134">
        <w:rPr>
          <w:szCs w:val="18"/>
        </w:rPr>
        <w:t>Dit betreft zowel</w:t>
      </w:r>
      <w:r w:rsidR="00DD58D1">
        <w:rPr>
          <w:szCs w:val="18"/>
        </w:rPr>
        <w:t xml:space="preserve"> de rol van </w:t>
      </w:r>
      <w:r w:rsidR="00C128A3">
        <w:rPr>
          <w:szCs w:val="18"/>
        </w:rPr>
        <w:t xml:space="preserve">het bestuur en </w:t>
      </w:r>
      <w:r w:rsidR="00DD58D1">
        <w:rPr>
          <w:szCs w:val="18"/>
        </w:rPr>
        <w:t>de school in de organisatie van het centraal examen,</w:t>
      </w:r>
      <w:r w:rsidR="00E211E6" w:rsidRPr="00DB0134">
        <w:rPr>
          <w:szCs w:val="18"/>
        </w:rPr>
        <w:t xml:space="preserve"> als de organisatie van het schoolexamen.</w:t>
      </w:r>
    </w:p>
    <w:p w14:paraId="43515667" w14:textId="77777777" w:rsidR="00DB0134" w:rsidRPr="00DB0134" w:rsidRDefault="00DB0134" w:rsidP="00DB0134">
      <w:pPr>
        <w:spacing w:line="276" w:lineRule="auto"/>
        <w:rPr>
          <w:szCs w:val="18"/>
        </w:rPr>
      </w:pPr>
    </w:p>
    <w:p w14:paraId="226C7D4B" w14:textId="77777777" w:rsidR="00BA1429" w:rsidRPr="00DB0134" w:rsidRDefault="00CE2DC3" w:rsidP="00DB0134">
      <w:pPr>
        <w:spacing w:line="276" w:lineRule="auto"/>
        <w:rPr>
          <w:szCs w:val="18"/>
        </w:rPr>
      </w:pPr>
      <w:r w:rsidRPr="00DB0134">
        <w:rPr>
          <w:szCs w:val="18"/>
        </w:rPr>
        <w:t>De C</w:t>
      </w:r>
      <w:r w:rsidR="00BA1429" w:rsidRPr="00DB0134">
        <w:rPr>
          <w:szCs w:val="18"/>
        </w:rPr>
        <w:t xml:space="preserve">ommissie </w:t>
      </w:r>
      <w:r w:rsidR="008677E2" w:rsidRPr="00DB0134">
        <w:rPr>
          <w:szCs w:val="18"/>
        </w:rPr>
        <w:t xml:space="preserve">Kwaliteit Schoolexaminering </w:t>
      </w:r>
      <w:r w:rsidR="00BA1429" w:rsidRPr="00DB0134">
        <w:rPr>
          <w:szCs w:val="18"/>
        </w:rPr>
        <w:t xml:space="preserve">concludeerde </w:t>
      </w:r>
      <w:r w:rsidR="00D207B8" w:rsidRPr="00DB0134">
        <w:rPr>
          <w:szCs w:val="18"/>
        </w:rPr>
        <w:t xml:space="preserve">eind vorig jaar </w:t>
      </w:r>
      <w:r w:rsidR="00BA1429" w:rsidRPr="00DB0134">
        <w:rPr>
          <w:szCs w:val="18"/>
        </w:rPr>
        <w:t>onder andere dat de kwaliteitsborging van de schoolexamens is verslapt tot een administratieve controle.</w:t>
      </w:r>
      <w:r w:rsidR="008677E2" w:rsidRPr="00DB0134">
        <w:rPr>
          <w:rStyle w:val="Voetnootmarkering"/>
          <w:szCs w:val="18"/>
        </w:rPr>
        <w:footnoteReference w:id="1"/>
      </w:r>
      <w:r w:rsidR="00BA1429" w:rsidRPr="00DB0134">
        <w:rPr>
          <w:szCs w:val="18"/>
        </w:rPr>
        <w:t xml:space="preserve"> </w:t>
      </w:r>
      <w:r w:rsidR="008677E2" w:rsidRPr="00DB0134">
        <w:rPr>
          <w:szCs w:val="18"/>
        </w:rPr>
        <w:t>D</w:t>
      </w:r>
      <w:r w:rsidR="00BA1429" w:rsidRPr="00DB0134">
        <w:rPr>
          <w:szCs w:val="18"/>
        </w:rPr>
        <w:t xml:space="preserve">e gang van zaken rond het </w:t>
      </w:r>
      <w:proofErr w:type="spellStart"/>
      <w:r w:rsidR="00DD58D1">
        <w:rPr>
          <w:szCs w:val="18"/>
        </w:rPr>
        <w:t>pta</w:t>
      </w:r>
      <w:proofErr w:type="spellEnd"/>
      <w:r w:rsidR="00DD58D1" w:rsidRPr="00DB0134">
        <w:rPr>
          <w:szCs w:val="18"/>
        </w:rPr>
        <w:t xml:space="preserve"> </w:t>
      </w:r>
      <w:r w:rsidR="008677E2" w:rsidRPr="00DB0134">
        <w:rPr>
          <w:szCs w:val="18"/>
        </w:rPr>
        <w:t>wordt te weinig gecoördineerd</w:t>
      </w:r>
      <w:r w:rsidR="00BA1429" w:rsidRPr="00DB0134">
        <w:rPr>
          <w:szCs w:val="18"/>
        </w:rPr>
        <w:t xml:space="preserve">, de inhoud </w:t>
      </w:r>
      <w:r w:rsidR="00994384" w:rsidRPr="00DB0134">
        <w:rPr>
          <w:szCs w:val="18"/>
        </w:rPr>
        <w:t xml:space="preserve">en het afsluitend karakter </w:t>
      </w:r>
      <w:r w:rsidR="005D7DC3" w:rsidRPr="00DB0134">
        <w:rPr>
          <w:szCs w:val="18"/>
        </w:rPr>
        <w:t>worden</w:t>
      </w:r>
      <w:r w:rsidR="00BA1429" w:rsidRPr="00DB0134">
        <w:rPr>
          <w:szCs w:val="18"/>
        </w:rPr>
        <w:t xml:space="preserve"> </w:t>
      </w:r>
      <w:r w:rsidR="00994384" w:rsidRPr="00DB0134">
        <w:rPr>
          <w:szCs w:val="18"/>
        </w:rPr>
        <w:t xml:space="preserve">onvoldoende </w:t>
      </w:r>
      <w:r w:rsidR="00BA1429" w:rsidRPr="00DB0134">
        <w:rPr>
          <w:szCs w:val="18"/>
        </w:rPr>
        <w:t>gecontroleerd en er i</w:t>
      </w:r>
      <w:r w:rsidR="005D7DC3" w:rsidRPr="00DB0134">
        <w:rPr>
          <w:szCs w:val="18"/>
        </w:rPr>
        <w:t>s te weinig oog voor de rol van</w:t>
      </w:r>
      <w:r w:rsidR="00BA1429" w:rsidRPr="00DB0134">
        <w:rPr>
          <w:szCs w:val="18"/>
        </w:rPr>
        <w:t xml:space="preserve"> de examensec</w:t>
      </w:r>
      <w:r w:rsidR="008677E2" w:rsidRPr="00DB0134">
        <w:rPr>
          <w:szCs w:val="18"/>
        </w:rPr>
        <w:t>retaris. De commissie signaleerde</w:t>
      </w:r>
      <w:r w:rsidRPr="00DB0134">
        <w:rPr>
          <w:szCs w:val="18"/>
        </w:rPr>
        <w:t xml:space="preserve"> dat overladenheid van een</w:t>
      </w:r>
      <w:r w:rsidR="00BA1429" w:rsidRPr="00DB0134">
        <w:rPr>
          <w:szCs w:val="18"/>
        </w:rPr>
        <w:t xml:space="preserve"> </w:t>
      </w:r>
      <w:proofErr w:type="spellStart"/>
      <w:r w:rsidR="00DD58D1">
        <w:rPr>
          <w:szCs w:val="18"/>
        </w:rPr>
        <w:t>pta</w:t>
      </w:r>
      <w:proofErr w:type="spellEnd"/>
      <w:r w:rsidR="00DD58D1" w:rsidRPr="00DB0134">
        <w:rPr>
          <w:szCs w:val="18"/>
        </w:rPr>
        <w:t xml:space="preserve"> </w:t>
      </w:r>
      <w:r w:rsidR="00BA0ECD">
        <w:rPr>
          <w:szCs w:val="18"/>
        </w:rPr>
        <w:t xml:space="preserve">- veel toetsen - </w:t>
      </w:r>
      <w:r w:rsidR="00BA1429" w:rsidRPr="00DB0134">
        <w:rPr>
          <w:szCs w:val="18"/>
        </w:rPr>
        <w:t xml:space="preserve">kan bijdragen aan </w:t>
      </w:r>
      <w:r w:rsidR="00375170" w:rsidRPr="00DB0134">
        <w:rPr>
          <w:szCs w:val="18"/>
        </w:rPr>
        <w:t xml:space="preserve">een hoge </w:t>
      </w:r>
      <w:r w:rsidR="00994384" w:rsidRPr="00DB0134">
        <w:rPr>
          <w:szCs w:val="18"/>
        </w:rPr>
        <w:t>registratie</w:t>
      </w:r>
      <w:r w:rsidR="00BA1429" w:rsidRPr="00DB0134">
        <w:rPr>
          <w:szCs w:val="18"/>
        </w:rPr>
        <w:t xml:space="preserve">last </w:t>
      </w:r>
      <w:r w:rsidR="00375170" w:rsidRPr="00DB0134">
        <w:rPr>
          <w:szCs w:val="18"/>
        </w:rPr>
        <w:t>die</w:t>
      </w:r>
      <w:r w:rsidR="00BA1429" w:rsidRPr="00DB0134">
        <w:rPr>
          <w:szCs w:val="18"/>
        </w:rPr>
        <w:t xml:space="preserve"> kan leide</w:t>
      </w:r>
      <w:r w:rsidR="00786A30" w:rsidRPr="00DB0134">
        <w:rPr>
          <w:szCs w:val="18"/>
        </w:rPr>
        <w:t xml:space="preserve">n tot een </w:t>
      </w:r>
      <w:r w:rsidR="00375170" w:rsidRPr="00DB0134">
        <w:rPr>
          <w:szCs w:val="18"/>
        </w:rPr>
        <w:t>g</w:t>
      </w:r>
      <w:r w:rsidR="004D64F2" w:rsidRPr="00DB0134">
        <w:rPr>
          <w:szCs w:val="18"/>
        </w:rPr>
        <w:t>rotere kans op</w:t>
      </w:r>
      <w:r w:rsidR="00375170" w:rsidRPr="00DB0134">
        <w:rPr>
          <w:szCs w:val="18"/>
        </w:rPr>
        <w:t xml:space="preserve"> het maken van</w:t>
      </w:r>
      <w:r w:rsidR="00BA1429" w:rsidRPr="00DB0134">
        <w:rPr>
          <w:szCs w:val="18"/>
        </w:rPr>
        <w:t xml:space="preserve"> fouten. </w:t>
      </w:r>
    </w:p>
    <w:p w14:paraId="370F71DA" w14:textId="77777777" w:rsidR="00BA1429" w:rsidRPr="00DB0134" w:rsidRDefault="00BA1429" w:rsidP="00AD7AFA">
      <w:pPr>
        <w:spacing w:line="276" w:lineRule="auto"/>
        <w:rPr>
          <w:szCs w:val="18"/>
        </w:rPr>
      </w:pPr>
    </w:p>
    <w:p w14:paraId="668F763C" w14:textId="77777777" w:rsidR="00BA1429" w:rsidRPr="00DB0134" w:rsidRDefault="004F248D" w:rsidP="00AD7AFA">
      <w:pPr>
        <w:spacing w:line="276" w:lineRule="auto"/>
        <w:rPr>
          <w:szCs w:val="18"/>
        </w:rPr>
      </w:pPr>
      <w:r w:rsidRPr="00DB0134">
        <w:rPr>
          <w:szCs w:val="18"/>
        </w:rPr>
        <w:t>Tevens</w:t>
      </w:r>
      <w:r w:rsidR="00BA1429" w:rsidRPr="00DB0134">
        <w:rPr>
          <w:szCs w:val="18"/>
        </w:rPr>
        <w:t xml:space="preserve"> concludeer</w:t>
      </w:r>
      <w:r w:rsidR="004A784A" w:rsidRPr="00DB0134">
        <w:rPr>
          <w:szCs w:val="18"/>
        </w:rPr>
        <w:t>de</w:t>
      </w:r>
      <w:r w:rsidR="00BA1429" w:rsidRPr="00DB0134">
        <w:rPr>
          <w:szCs w:val="18"/>
        </w:rPr>
        <w:t xml:space="preserve"> de commissie dat de informele wer</w:t>
      </w:r>
      <w:r w:rsidR="004A784A" w:rsidRPr="00DB0134">
        <w:rPr>
          <w:szCs w:val="18"/>
        </w:rPr>
        <w:t xml:space="preserve">kwijze die scholen hanteren ten aanzien van het schoolexamen, kwaliteitsrisico’s </w:t>
      </w:r>
      <w:r w:rsidR="00BA1429" w:rsidRPr="00DB0134">
        <w:rPr>
          <w:szCs w:val="18"/>
        </w:rPr>
        <w:t>kan opleveren</w:t>
      </w:r>
      <w:r w:rsidR="004D64F2" w:rsidRPr="00DB0134">
        <w:rPr>
          <w:szCs w:val="18"/>
        </w:rPr>
        <w:t xml:space="preserve"> op organisatorisch niveau, maar ook voor het civiel effect van het diploma</w:t>
      </w:r>
      <w:r w:rsidR="00BA1429" w:rsidRPr="00DB0134">
        <w:rPr>
          <w:szCs w:val="18"/>
        </w:rPr>
        <w:t xml:space="preserve">. Er zijn </w:t>
      </w:r>
      <w:r w:rsidR="00BA0ECD">
        <w:rPr>
          <w:szCs w:val="18"/>
        </w:rPr>
        <w:t xml:space="preserve">tussen scholen </w:t>
      </w:r>
      <w:r w:rsidR="00BA1429" w:rsidRPr="00DB0134">
        <w:rPr>
          <w:szCs w:val="18"/>
        </w:rPr>
        <w:t>grote verschillen in rol- en taakopvattingen van examensecretarissen en schooldirecteuren. De verdeling van taken en bevoegdheden tussen diverse betrokkenen is vaak niet helder</w:t>
      </w:r>
      <w:r w:rsidR="005D7DC3" w:rsidRPr="00DB0134">
        <w:rPr>
          <w:szCs w:val="18"/>
        </w:rPr>
        <w:t xml:space="preserve"> genoeg</w:t>
      </w:r>
      <w:r w:rsidR="00BA1429" w:rsidRPr="00DB0134">
        <w:rPr>
          <w:szCs w:val="18"/>
        </w:rPr>
        <w:t xml:space="preserve"> en verschilt sterk per school.</w:t>
      </w:r>
    </w:p>
    <w:p w14:paraId="28B7C4EC" w14:textId="77777777" w:rsidR="00BA1429" w:rsidRPr="00DB0134" w:rsidRDefault="00BA1429" w:rsidP="00AD7AFA">
      <w:pPr>
        <w:spacing w:line="276" w:lineRule="auto"/>
        <w:rPr>
          <w:szCs w:val="18"/>
        </w:rPr>
      </w:pPr>
    </w:p>
    <w:p w14:paraId="2D0A6581" w14:textId="77777777" w:rsidR="00391D1F" w:rsidRPr="00DB0134" w:rsidRDefault="00B54C21" w:rsidP="00DB0134">
      <w:pPr>
        <w:spacing w:line="276" w:lineRule="auto"/>
        <w:rPr>
          <w:szCs w:val="18"/>
        </w:rPr>
      </w:pPr>
      <w:r w:rsidRPr="00DB0134">
        <w:rPr>
          <w:szCs w:val="18"/>
        </w:rPr>
        <w:t xml:space="preserve">LAKS kwam in juni van dit jaar </w:t>
      </w:r>
      <w:r w:rsidR="00786A30" w:rsidRPr="00DB0134">
        <w:rPr>
          <w:szCs w:val="18"/>
        </w:rPr>
        <w:t>tot een vergelijkbare conclusie,</w:t>
      </w:r>
      <w:r w:rsidRPr="00DB0134">
        <w:rPr>
          <w:szCs w:val="18"/>
        </w:rPr>
        <w:t xml:space="preserve"> op basis van een peiling die zij hebben gehouden onder leerlingen. </w:t>
      </w:r>
      <w:r w:rsidR="00BA0ECD">
        <w:rPr>
          <w:szCs w:val="18"/>
        </w:rPr>
        <w:t>Ook h</w:t>
      </w:r>
      <w:r w:rsidRPr="00DB0134">
        <w:rPr>
          <w:szCs w:val="18"/>
        </w:rPr>
        <w:t xml:space="preserve">ierin werd overladenheid van het </w:t>
      </w:r>
      <w:proofErr w:type="spellStart"/>
      <w:r w:rsidR="00DD58D1">
        <w:rPr>
          <w:szCs w:val="18"/>
        </w:rPr>
        <w:t>pta</w:t>
      </w:r>
      <w:proofErr w:type="spellEnd"/>
      <w:r w:rsidRPr="00DB0134">
        <w:rPr>
          <w:szCs w:val="18"/>
        </w:rPr>
        <w:t xml:space="preserve"> aangemerkt als boosdoener, waardoor problemen met planning en administratie op de loer liggen.</w:t>
      </w:r>
      <w:r w:rsidRPr="00DB0134">
        <w:rPr>
          <w:rStyle w:val="Voetnootmarkering"/>
          <w:szCs w:val="18"/>
        </w:rPr>
        <w:footnoteReference w:id="2"/>
      </w:r>
      <w:r w:rsidRPr="00DB0134">
        <w:rPr>
          <w:szCs w:val="18"/>
        </w:rPr>
        <w:t xml:space="preserve"> </w:t>
      </w:r>
      <w:r w:rsidR="007D4498" w:rsidRPr="00DB0134">
        <w:rPr>
          <w:szCs w:val="18"/>
        </w:rPr>
        <w:t>Het risico dat to</w:t>
      </w:r>
      <w:r w:rsidR="00786A30" w:rsidRPr="00DB0134">
        <w:rPr>
          <w:szCs w:val="18"/>
        </w:rPr>
        <w:t xml:space="preserve">etsen niet conform het </w:t>
      </w:r>
      <w:proofErr w:type="spellStart"/>
      <w:r w:rsidR="00DD58D1">
        <w:rPr>
          <w:szCs w:val="18"/>
        </w:rPr>
        <w:t>pta</w:t>
      </w:r>
      <w:proofErr w:type="spellEnd"/>
      <w:r w:rsidR="00DD58D1" w:rsidRPr="00DB0134">
        <w:rPr>
          <w:szCs w:val="18"/>
        </w:rPr>
        <w:t xml:space="preserve"> </w:t>
      </w:r>
      <w:r w:rsidR="00786A30" w:rsidRPr="00DB0134">
        <w:rPr>
          <w:szCs w:val="18"/>
        </w:rPr>
        <w:t>worden afgenomen wordt daarmee</w:t>
      </w:r>
      <w:r w:rsidR="007D4498" w:rsidRPr="00DB0134">
        <w:rPr>
          <w:szCs w:val="18"/>
        </w:rPr>
        <w:t xml:space="preserve"> vergroot. </w:t>
      </w:r>
      <w:r w:rsidR="004F248D" w:rsidRPr="00DB0134">
        <w:rPr>
          <w:szCs w:val="18"/>
        </w:rPr>
        <w:t xml:space="preserve">Uit de peiling concludeert LAKS ook dat de medezeggenschapsraad niet op alle scholen tijdig het </w:t>
      </w:r>
      <w:proofErr w:type="spellStart"/>
      <w:r w:rsidR="00DD58D1">
        <w:rPr>
          <w:szCs w:val="18"/>
        </w:rPr>
        <w:t>pta</w:t>
      </w:r>
      <w:proofErr w:type="spellEnd"/>
      <w:r w:rsidR="00DD58D1" w:rsidRPr="00DB0134">
        <w:rPr>
          <w:szCs w:val="18"/>
        </w:rPr>
        <w:t xml:space="preserve"> </w:t>
      </w:r>
      <w:r w:rsidR="00FF6219" w:rsidRPr="00DB0134">
        <w:rPr>
          <w:szCs w:val="18"/>
        </w:rPr>
        <w:t>ontvangt of</w:t>
      </w:r>
      <w:r w:rsidR="004F248D" w:rsidRPr="00DB0134">
        <w:rPr>
          <w:szCs w:val="18"/>
        </w:rPr>
        <w:t xml:space="preserve"> op de hoogte wordt gehouden van wijzigingen. </w:t>
      </w:r>
      <w:r w:rsidR="00FF6219" w:rsidRPr="00DB0134">
        <w:rPr>
          <w:szCs w:val="18"/>
        </w:rPr>
        <w:t>LAKS benadrukt</w:t>
      </w:r>
      <w:r w:rsidR="00391D1F" w:rsidRPr="00DB0134">
        <w:rPr>
          <w:szCs w:val="18"/>
        </w:rPr>
        <w:t xml:space="preserve"> dat scholen heldere en begrijpelijke keuzes dienen te maken op het gebied van toetsing en examinering. </w:t>
      </w:r>
    </w:p>
    <w:p w14:paraId="02E4E28E" w14:textId="77777777" w:rsidR="00391D1F" w:rsidRPr="00DB0134" w:rsidRDefault="00391D1F" w:rsidP="00DB0134">
      <w:pPr>
        <w:spacing w:line="276" w:lineRule="auto"/>
        <w:rPr>
          <w:szCs w:val="18"/>
        </w:rPr>
      </w:pPr>
    </w:p>
    <w:p w14:paraId="21D40926" w14:textId="77777777" w:rsidR="006675DE" w:rsidRPr="00DB0134" w:rsidRDefault="00FF6219" w:rsidP="00DB0134">
      <w:pPr>
        <w:spacing w:line="276" w:lineRule="auto"/>
        <w:rPr>
          <w:szCs w:val="18"/>
        </w:rPr>
      </w:pPr>
      <w:r w:rsidRPr="00DB0134">
        <w:rPr>
          <w:szCs w:val="18"/>
        </w:rPr>
        <w:t>Een mix van de voornoemde</w:t>
      </w:r>
      <w:r w:rsidR="00D207B8" w:rsidRPr="00DB0134">
        <w:rPr>
          <w:szCs w:val="18"/>
        </w:rPr>
        <w:t xml:space="preserve"> </w:t>
      </w:r>
      <w:r w:rsidR="00391D1F" w:rsidRPr="00DB0134">
        <w:rPr>
          <w:szCs w:val="18"/>
        </w:rPr>
        <w:t xml:space="preserve">problemen </w:t>
      </w:r>
      <w:r w:rsidR="0068049C" w:rsidRPr="00DB0134">
        <w:rPr>
          <w:szCs w:val="18"/>
        </w:rPr>
        <w:t>deed zich</w:t>
      </w:r>
      <w:r w:rsidR="00D207B8" w:rsidRPr="00DB0134">
        <w:rPr>
          <w:szCs w:val="18"/>
        </w:rPr>
        <w:t xml:space="preserve"> </w:t>
      </w:r>
      <w:r w:rsidR="00C52071" w:rsidRPr="00DB0134">
        <w:rPr>
          <w:szCs w:val="18"/>
        </w:rPr>
        <w:t xml:space="preserve">in de afgelopen examenperiode </w:t>
      </w:r>
      <w:r w:rsidR="0068049C" w:rsidRPr="00DB0134">
        <w:rPr>
          <w:szCs w:val="18"/>
        </w:rPr>
        <w:t xml:space="preserve">voor </w:t>
      </w:r>
      <w:r w:rsidR="00C52071" w:rsidRPr="00DB0134">
        <w:rPr>
          <w:szCs w:val="18"/>
        </w:rPr>
        <w:t xml:space="preserve">bij </w:t>
      </w:r>
      <w:r w:rsidR="00391D1F" w:rsidRPr="00DB0134">
        <w:rPr>
          <w:szCs w:val="18"/>
        </w:rPr>
        <w:t>het Calvijn College in Amsterdam. De inspectie heeft recent het rapport gepubliceerd over de gebreken ten aanzien van het schoolexamen op deze school.</w:t>
      </w:r>
      <w:r w:rsidR="00C52071" w:rsidRPr="00DB0134">
        <w:rPr>
          <w:rStyle w:val="Voetnootmarkering"/>
          <w:szCs w:val="18"/>
        </w:rPr>
        <w:footnoteReference w:id="3"/>
      </w:r>
      <w:r w:rsidR="00391D1F" w:rsidRPr="00DB0134">
        <w:rPr>
          <w:szCs w:val="18"/>
        </w:rPr>
        <w:t xml:space="preserve"> </w:t>
      </w:r>
      <w:r w:rsidR="007D4498" w:rsidRPr="00DB0134">
        <w:rPr>
          <w:szCs w:val="18"/>
        </w:rPr>
        <w:t xml:space="preserve">De inspectie </w:t>
      </w:r>
      <w:r w:rsidR="00E55E5E" w:rsidRPr="00DB0134">
        <w:rPr>
          <w:szCs w:val="18"/>
        </w:rPr>
        <w:t>constateert hierin</w:t>
      </w:r>
      <w:r w:rsidR="007D4498" w:rsidRPr="00DB0134">
        <w:rPr>
          <w:szCs w:val="18"/>
        </w:rPr>
        <w:t xml:space="preserve"> dat het Calvijn College op een aantal punten </w:t>
      </w:r>
      <w:r w:rsidR="00E55E5E" w:rsidRPr="00DB0134">
        <w:rPr>
          <w:szCs w:val="18"/>
        </w:rPr>
        <w:t xml:space="preserve">in strijd </w:t>
      </w:r>
      <w:r w:rsidR="007D4498" w:rsidRPr="00DB0134">
        <w:rPr>
          <w:szCs w:val="18"/>
        </w:rPr>
        <w:t>heeft gehandeld met de wettelijke voorschriften. Zo</w:t>
      </w:r>
      <w:r w:rsidR="00C00C6B" w:rsidRPr="00DB0134">
        <w:rPr>
          <w:szCs w:val="18"/>
        </w:rPr>
        <w:t xml:space="preserve"> was het </w:t>
      </w:r>
      <w:proofErr w:type="spellStart"/>
      <w:r w:rsidR="00DD58D1">
        <w:rPr>
          <w:szCs w:val="18"/>
        </w:rPr>
        <w:t>pta</w:t>
      </w:r>
      <w:proofErr w:type="spellEnd"/>
      <w:r w:rsidR="00DD58D1" w:rsidRPr="00DB0134">
        <w:rPr>
          <w:szCs w:val="18"/>
        </w:rPr>
        <w:t xml:space="preserve"> </w:t>
      </w:r>
      <w:r w:rsidR="00C00C6B" w:rsidRPr="00DB0134">
        <w:rPr>
          <w:szCs w:val="18"/>
        </w:rPr>
        <w:t>uitgebreid, maar</w:t>
      </w:r>
      <w:r w:rsidR="007D4498" w:rsidRPr="00DB0134">
        <w:rPr>
          <w:szCs w:val="18"/>
        </w:rPr>
        <w:t xml:space="preserve"> stond</w:t>
      </w:r>
      <w:r w:rsidR="004B775E" w:rsidRPr="00DB0134">
        <w:rPr>
          <w:szCs w:val="18"/>
        </w:rPr>
        <w:t>en</w:t>
      </w:r>
      <w:r w:rsidR="00C00C6B" w:rsidRPr="00DB0134">
        <w:rPr>
          <w:szCs w:val="18"/>
        </w:rPr>
        <w:t xml:space="preserve"> </w:t>
      </w:r>
      <w:r w:rsidR="007D4498" w:rsidRPr="00DB0134">
        <w:rPr>
          <w:szCs w:val="18"/>
        </w:rPr>
        <w:t>niet alle vereiste onderdelen van het eindexamenprogramma beschreven. Daarnaast was het examenreglement niet met instemming van de medezeggenschapsraad vastgesteld</w:t>
      </w:r>
      <w:r w:rsidR="004B775E" w:rsidRPr="00DB0134">
        <w:rPr>
          <w:szCs w:val="18"/>
        </w:rPr>
        <w:t xml:space="preserve"> en werd bij onregelmatigheden niet de juiste procedure gevolgd. </w:t>
      </w:r>
      <w:r w:rsidR="00C00C6B" w:rsidRPr="00DB0134">
        <w:rPr>
          <w:szCs w:val="18"/>
        </w:rPr>
        <w:t xml:space="preserve">Ten aanzien van het centraal examenwerk heeft er een integrale externe correctie plaatsgevonden, uitgevoerd door de Staatsexamencommissie (van het College voor Toetsen en Examens), waarvan de resultaten door de school zijn overgenomen. </w:t>
      </w:r>
      <w:r w:rsidR="006675DE" w:rsidRPr="00DB0134">
        <w:rPr>
          <w:szCs w:val="18"/>
        </w:rPr>
        <w:t>In het algemeen kan worden gesteld dat de kwaliteitsborging</w:t>
      </w:r>
      <w:r w:rsidR="001545E9" w:rsidRPr="00DB0134">
        <w:rPr>
          <w:szCs w:val="18"/>
        </w:rPr>
        <w:t xml:space="preserve"> van de </w:t>
      </w:r>
      <w:r w:rsidR="006675DE" w:rsidRPr="00DB0134">
        <w:rPr>
          <w:szCs w:val="18"/>
        </w:rPr>
        <w:t xml:space="preserve">examinering bij het Calvijn College niet op orde was. </w:t>
      </w:r>
    </w:p>
    <w:p w14:paraId="5E6FCD0C" w14:textId="77777777" w:rsidR="005306BE" w:rsidRPr="00DB0134" w:rsidRDefault="005306BE" w:rsidP="00DB0134">
      <w:pPr>
        <w:spacing w:line="276" w:lineRule="auto"/>
        <w:rPr>
          <w:szCs w:val="18"/>
        </w:rPr>
      </w:pPr>
    </w:p>
    <w:p w14:paraId="021A38D4" w14:textId="77777777" w:rsidR="005306BE" w:rsidRPr="00DB0134" w:rsidRDefault="005306BE" w:rsidP="00DB0134">
      <w:pPr>
        <w:spacing w:line="276" w:lineRule="auto"/>
        <w:rPr>
          <w:szCs w:val="18"/>
        </w:rPr>
      </w:pPr>
      <w:r w:rsidRPr="00DB0134">
        <w:rPr>
          <w:szCs w:val="18"/>
        </w:rPr>
        <w:t>Dit</w:t>
      </w:r>
      <w:r w:rsidR="00605B7F" w:rsidRPr="00DB0134">
        <w:rPr>
          <w:szCs w:val="18"/>
        </w:rPr>
        <w:t xml:space="preserve"> beeld wordt bevestigd door het</w:t>
      </w:r>
      <w:r w:rsidRPr="00DB0134">
        <w:rPr>
          <w:szCs w:val="18"/>
        </w:rPr>
        <w:t xml:space="preserve"> onderzoek dat de school </w:t>
      </w:r>
      <w:r w:rsidR="00BA0ECD">
        <w:rPr>
          <w:szCs w:val="18"/>
        </w:rPr>
        <w:t xml:space="preserve">zelf </w:t>
      </w:r>
      <w:r w:rsidRPr="00DB0134">
        <w:rPr>
          <w:szCs w:val="18"/>
        </w:rPr>
        <w:t xml:space="preserve">door een externe commissie </w:t>
      </w:r>
      <w:r w:rsidR="00605B7F" w:rsidRPr="00DB0134">
        <w:rPr>
          <w:szCs w:val="18"/>
        </w:rPr>
        <w:t>heeft laten uitvoeren naar de oorzaken van de casus.</w:t>
      </w:r>
      <w:r w:rsidR="00746171" w:rsidRPr="00DB0134">
        <w:rPr>
          <w:szCs w:val="18"/>
        </w:rPr>
        <w:t xml:space="preserve"> Dit onderzoek gaat in op de oorzaken van de problemen op het Calvijn College. Zo concludeert de commissie </w:t>
      </w:r>
      <w:r w:rsidR="000D108C" w:rsidRPr="00DB0134">
        <w:rPr>
          <w:szCs w:val="18"/>
        </w:rPr>
        <w:t xml:space="preserve">dat </w:t>
      </w:r>
      <w:r w:rsidR="00746171" w:rsidRPr="00DB0134">
        <w:rPr>
          <w:szCs w:val="18"/>
        </w:rPr>
        <w:t xml:space="preserve">de autonome cultuur binnen de school en de rommelige </w:t>
      </w:r>
      <w:r w:rsidR="00746171" w:rsidRPr="00DB0134">
        <w:rPr>
          <w:szCs w:val="18"/>
        </w:rPr>
        <w:lastRenderedPageBreak/>
        <w:t>facilitering</w:t>
      </w:r>
      <w:r w:rsidR="00360A8D" w:rsidRPr="00DB0134">
        <w:rPr>
          <w:szCs w:val="18"/>
        </w:rPr>
        <w:t xml:space="preserve"> van de schoolexamens</w:t>
      </w:r>
      <w:r w:rsidR="005B150B" w:rsidRPr="00DB0134">
        <w:rPr>
          <w:szCs w:val="18"/>
        </w:rPr>
        <w:t xml:space="preserve"> een rol heeft gespeeld</w:t>
      </w:r>
      <w:r w:rsidR="00360A8D" w:rsidRPr="00DB0134">
        <w:rPr>
          <w:szCs w:val="18"/>
        </w:rPr>
        <w:t>.</w:t>
      </w:r>
      <w:r w:rsidR="000D108C" w:rsidRPr="00DB0134">
        <w:rPr>
          <w:szCs w:val="18"/>
        </w:rPr>
        <w:t xml:space="preserve"> Er was weinig ondersteuning voor leraren en er werd niet gecontroleerd hoe er met de vrijheid</w:t>
      </w:r>
      <w:r w:rsidR="00DB396F" w:rsidRPr="00DB0134">
        <w:rPr>
          <w:szCs w:val="18"/>
        </w:rPr>
        <w:t xml:space="preserve"> ten aanzien van schoolexamens </w:t>
      </w:r>
      <w:r w:rsidR="000D108C" w:rsidRPr="00DB0134">
        <w:rPr>
          <w:szCs w:val="18"/>
        </w:rPr>
        <w:t xml:space="preserve">binnen de school werd omgegaan. </w:t>
      </w:r>
    </w:p>
    <w:p w14:paraId="4302CCF8" w14:textId="77777777" w:rsidR="000221C6" w:rsidRPr="00DB0134" w:rsidRDefault="000221C6" w:rsidP="00DB0134">
      <w:pPr>
        <w:spacing w:line="276" w:lineRule="auto"/>
        <w:rPr>
          <w:szCs w:val="18"/>
        </w:rPr>
      </w:pPr>
    </w:p>
    <w:p w14:paraId="5D7E2986" w14:textId="77777777" w:rsidR="00DB0134" w:rsidRPr="00DB0134" w:rsidRDefault="007D791B" w:rsidP="00DB0134">
      <w:pPr>
        <w:spacing w:line="276" w:lineRule="auto"/>
        <w:rPr>
          <w:szCs w:val="18"/>
        </w:rPr>
      </w:pPr>
      <w:r w:rsidRPr="00DB0134">
        <w:rPr>
          <w:szCs w:val="18"/>
        </w:rPr>
        <w:t xml:space="preserve">Al deze bevindingen samen onderstrepen het belang van een goede examenorganisatie op elke school. Het geeft daarnaast inzicht in de soorten verbeteringen die nodig zijn om de examens inhoudelijk en organisatorisch op orde te brengen. Sommige </w:t>
      </w:r>
      <w:r w:rsidR="00C128A3">
        <w:rPr>
          <w:szCs w:val="18"/>
        </w:rPr>
        <w:t xml:space="preserve">besturen en </w:t>
      </w:r>
      <w:r w:rsidRPr="00DB0134">
        <w:rPr>
          <w:szCs w:val="18"/>
        </w:rPr>
        <w:t>scholen zullen hier meer voor moeten doen dan anderen.</w:t>
      </w:r>
      <w:r w:rsidR="00DB0134" w:rsidRPr="00DB0134">
        <w:rPr>
          <w:szCs w:val="18"/>
        </w:rPr>
        <w:t xml:space="preserve"> Het is van belang dat er meer aandacht komt </w:t>
      </w:r>
      <w:r w:rsidR="00C128A3">
        <w:rPr>
          <w:szCs w:val="18"/>
        </w:rPr>
        <w:t xml:space="preserve">bij besturen en </w:t>
      </w:r>
      <w:r w:rsidR="00DB0134" w:rsidRPr="00DB0134">
        <w:rPr>
          <w:szCs w:val="18"/>
        </w:rPr>
        <w:t>op scholen voor de kwaliteit van de examinering. Er dient een heldere visie</w:t>
      </w:r>
      <w:r w:rsidR="00C128A3">
        <w:rPr>
          <w:szCs w:val="18"/>
        </w:rPr>
        <w:t xml:space="preserve"> van het bestuur</w:t>
      </w:r>
      <w:r w:rsidR="00DB0134" w:rsidRPr="00DB0134">
        <w:rPr>
          <w:szCs w:val="18"/>
        </w:rPr>
        <w:t xml:space="preserve"> te zijn op examinering, in overeenstemming met de onderwijsvisie. Daarnaast dienen de organisatorische aspecten van de examinering op orde te zijn, waarbij er sprake is van een heldere rolverdeling. Bestuurders, schoolleiders, leraren en examensecretarissen hebben allemaal een eigen rol waar het gaat om kwalitatieve examinering en moeten deze in afstemming met elkaar vervullen. </w:t>
      </w:r>
    </w:p>
    <w:p w14:paraId="4C0BEBF2" w14:textId="77777777" w:rsidR="00DB0134" w:rsidRPr="00DB0134" w:rsidRDefault="00DB0134" w:rsidP="00DB0134">
      <w:pPr>
        <w:spacing w:line="276" w:lineRule="auto"/>
        <w:rPr>
          <w:szCs w:val="18"/>
        </w:rPr>
      </w:pPr>
    </w:p>
    <w:p w14:paraId="00677CD5" w14:textId="77777777" w:rsidR="00391D1F" w:rsidRPr="00DB0134" w:rsidRDefault="00391D1F" w:rsidP="00DB0134">
      <w:pPr>
        <w:spacing w:line="276" w:lineRule="auto"/>
        <w:rPr>
          <w:b/>
          <w:bCs/>
          <w:szCs w:val="18"/>
        </w:rPr>
      </w:pPr>
      <w:r w:rsidRPr="00DB0134">
        <w:rPr>
          <w:b/>
          <w:bCs/>
          <w:szCs w:val="18"/>
        </w:rPr>
        <w:t xml:space="preserve">Versterkende maatregelen voor de examenorganisatie </w:t>
      </w:r>
    </w:p>
    <w:p w14:paraId="1D2CA9A9" w14:textId="77777777" w:rsidR="00391D1F" w:rsidRPr="00DB0134" w:rsidRDefault="00FE0A5E" w:rsidP="00DB0134">
      <w:pPr>
        <w:spacing w:line="276" w:lineRule="auto"/>
        <w:rPr>
          <w:szCs w:val="18"/>
        </w:rPr>
      </w:pPr>
      <w:r>
        <w:rPr>
          <w:szCs w:val="18"/>
        </w:rPr>
        <w:t>De sector heeft op basis van de bovengenoemde rapporten een aantal acties genomen. Om deze te ondersteunen en m</w:t>
      </w:r>
      <w:r w:rsidR="001D2FAA" w:rsidRPr="00DB0134">
        <w:rPr>
          <w:szCs w:val="18"/>
        </w:rPr>
        <w:t>et het oog op de nu bekende</w:t>
      </w:r>
      <w:r w:rsidR="00B54C21" w:rsidRPr="00DB0134">
        <w:rPr>
          <w:szCs w:val="18"/>
        </w:rPr>
        <w:t xml:space="preserve"> </w:t>
      </w:r>
      <w:r w:rsidR="00E00C7D" w:rsidRPr="00DB0134">
        <w:rPr>
          <w:szCs w:val="18"/>
        </w:rPr>
        <w:t xml:space="preserve">en </w:t>
      </w:r>
      <w:r w:rsidR="00B54C21" w:rsidRPr="00DB0134">
        <w:rPr>
          <w:szCs w:val="18"/>
        </w:rPr>
        <w:t>benodigde verbeteringen neem ik</w:t>
      </w:r>
      <w:r w:rsidR="00F321A9">
        <w:rPr>
          <w:szCs w:val="18"/>
        </w:rPr>
        <w:t xml:space="preserve"> zelf ook</w:t>
      </w:r>
      <w:r w:rsidR="00B54C21" w:rsidRPr="00DB0134">
        <w:rPr>
          <w:szCs w:val="18"/>
        </w:rPr>
        <w:t xml:space="preserve"> een aantal maatregelen. Deze maatregelen zijn bedoeld o</w:t>
      </w:r>
      <w:r w:rsidR="00391D1F" w:rsidRPr="00DB0134">
        <w:rPr>
          <w:szCs w:val="18"/>
        </w:rPr>
        <w:t xml:space="preserve">m </w:t>
      </w:r>
      <w:r w:rsidR="001D2FAA" w:rsidRPr="00DB0134">
        <w:rPr>
          <w:szCs w:val="18"/>
        </w:rPr>
        <w:t xml:space="preserve">op elke school </w:t>
      </w:r>
      <w:r w:rsidR="00391D1F" w:rsidRPr="00DB0134">
        <w:rPr>
          <w:szCs w:val="18"/>
        </w:rPr>
        <w:t xml:space="preserve">de </w:t>
      </w:r>
      <w:r w:rsidR="001D2FAA" w:rsidRPr="00DB0134">
        <w:rPr>
          <w:szCs w:val="18"/>
        </w:rPr>
        <w:t>(minimum)</w:t>
      </w:r>
      <w:r w:rsidR="00391D1F" w:rsidRPr="00DB0134">
        <w:rPr>
          <w:szCs w:val="18"/>
        </w:rPr>
        <w:t xml:space="preserve">kwaliteit van de examenorganisatie en in het bijzonder het schoolexamen te verbeteren. </w:t>
      </w:r>
    </w:p>
    <w:p w14:paraId="5575674D" w14:textId="77777777" w:rsidR="00391D1F" w:rsidRPr="00DB0134" w:rsidRDefault="00391D1F" w:rsidP="00DB0134">
      <w:pPr>
        <w:spacing w:line="276" w:lineRule="auto"/>
        <w:rPr>
          <w:i/>
          <w:szCs w:val="18"/>
        </w:rPr>
      </w:pPr>
    </w:p>
    <w:p w14:paraId="1408D1F6" w14:textId="77777777" w:rsidR="00B54C21" w:rsidRPr="00DB0134" w:rsidRDefault="00B54C21" w:rsidP="00DB0134">
      <w:pPr>
        <w:spacing w:line="276" w:lineRule="auto"/>
        <w:rPr>
          <w:b/>
          <w:szCs w:val="18"/>
        </w:rPr>
      </w:pPr>
      <w:r w:rsidRPr="00DB0134">
        <w:rPr>
          <w:i/>
          <w:szCs w:val="18"/>
        </w:rPr>
        <w:t>Versterking op schoolniveau</w:t>
      </w:r>
      <w:r w:rsidRPr="00DB0134">
        <w:rPr>
          <w:b/>
          <w:szCs w:val="18"/>
        </w:rPr>
        <w:t xml:space="preserve"> </w:t>
      </w:r>
    </w:p>
    <w:p w14:paraId="316B8DCE" w14:textId="77777777" w:rsidR="00B54C21" w:rsidRPr="00AD7AFA" w:rsidRDefault="00B54C21" w:rsidP="00DB0134">
      <w:pPr>
        <w:spacing w:line="276" w:lineRule="auto"/>
        <w:rPr>
          <w:szCs w:val="18"/>
        </w:rPr>
      </w:pPr>
      <w:r w:rsidRPr="00DB0134">
        <w:rPr>
          <w:szCs w:val="18"/>
        </w:rPr>
        <w:t>In de Kamerbrief “Visie toetsing en examinering in het voortgezet onderwijs” die ik u op 18 april 2019 toestuurde gaf ik aan dat ik de aanscherping van de wettelijke kaders ter versterking van de kwaliteitsborging van de schoolexamenorganisatie zou onderzoeken.</w:t>
      </w:r>
      <w:r w:rsidRPr="00DB0134">
        <w:rPr>
          <w:rStyle w:val="Voetnootmarkering"/>
          <w:szCs w:val="18"/>
        </w:rPr>
        <w:footnoteReference w:id="4"/>
      </w:r>
      <w:r w:rsidRPr="00DB0134">
        <w:rPr>
          <w:szCs w:val="18"/>
        </w:rPr>
        <w:t xml:space="preserve"> Zoals ik hiervoor aangaf, is gebleken dat er </w:t>
      </w:r>
      <w:r w:rsidR="00634E7A" w:rsidRPr="00DB0134">
        <w:rPr>
          <w:szCs w:val="18"/>
        </w:rPr>
        <w:t xml:space="preserve">voor veel scholen op dit gebied nog het nodige te verbeteren valt, maar ook dat de verschillen tussen scholen </w:t>
      </w:r>
      <w:r w:rsidR="00FF6B32">
        <w:rPr>
          <w:szCs w:val="18"/>
        </w:rPr>
        <w:t xml:space="preserve">op het gebied van de examenorganisatie </w:t>
      </w:r>
      <w:r w:rsidR="00634E7A" w:rsidRPr="00DB0134">
        <w:rPr>
          <w:szCs w:val="18"/>
        </w:rPr>
        <w:t>groot kunnen zijn</w:t>
      </w:r>
      <w:r w:rsidRPr="00DB0134">
        <w:rPr>
          <w:szCs w:val="18"/>
        </w:rPr>
        <w:t xml:space="preserve">. </w:t>
      </w:r>
      <w:r w:rsidR="00634E7A" w:rsidRPr="00DB0134">
        <w:rPr>
          <w:szCs w:val="18"/>
        </w:rPr>
        <w:t xml:space="preserve">In het belang van </w:t>
      </w:r>
      <w:r w:rsidR="00F4729E" w:rsidRPr="00DB0134">
        <w:rPr>
          <w:szCs w:val="18"/>
        </w:rPr>
        <w:t xml:space="preserve">gelijke kansen voor </w:t>
      </w:r>
      <w:r w:rsidR="00634E7A" w:rsidRPr="00DB0134">
        <w:rPr>
          <w:szCs w:val="18"/>
        </w:rPr>
        <w:t xml:space="preserve">leerlingen wil ik deze verschillen verkleinen en de ontwikkeling van examenorganisaties stimuleren. Daarom </w:t>
      </w:r>
      <w:r w:rsidRPr="00DB0134">
        <w:rPr>
          <w:szCs w:val="18"/>
        </w:rPr>
        <w:t>heb ik besloten de verbeterpunten die in de afgelopen tijd naar voren zijn gekomen te verankeren in wet- en regelgeving. Daarmee worden het deugdelijkheidseisen waarop de inspectie kan toezien, en desgewenst kan handhaven. Met het aanscherpen en verduidelijken van deze wettelijke kaders verstevig ik de randvoorwaarden voor een degelijke (school)examenorganisatie</w:t>
      </w:r>
      <w:r w:rsidR="001D63B5" w:rsidRPr="00DB0134">
        <w:rPr>
          <w:szCs w:val="18"/>
        </w:rPr>
        <w:t xml:space="preserve"> op </w:t>
      </w:r>
      <w:r w:rsidR="001D63B5" w:rsidRPr="00DB0134">
        <w:rPr>
          <w:szCs w:val="18"/>
          <w:u w:val="single"/>
        </w:rPr>
        <w:t>alle</w:t>
      </w:r>
      <w:r w:rsidR="001D63B5" w:rsidRPr="00DB0134">
        <w:rPr>
          <w:szCs w:val="18"/>
        </w:rPr>
        <w:t xml:space="preserve"> scholen</w:t>
      </w:r>
      <w:r w:rsidRPr="00DB0134">
        <w:rPr>
          <w:szCs w:val="18"/>
        </w:rPr>
        <w:t xml:space="preserve"> en </w:t>
      </w:r>
      <w:r w:rsidR="00B45B5B" w:rsidRPr="00DB0134">
        <w:rPr>
          <w:szCs w:val="18"/>
        </w:rPr>
        <w:t>onderschrijf</w:t>
      </w:r>
      <w:r w:rsidRPr="00DB0134">
        <w:rPr>
          <w:szCs w:val="18"/>
        </w:rPr>
        <w:t xml:space="preserve"> ik de beweging die in het afgelopen jaar is ingezet met de actielijnen van de VO-raad.</w:t>
      </w:r>
      <w:r w:rsidRPr="00AD7AFA">
        <w:rPr>
          <w:szCs w:val="18"/>
        </w:rPr>
        <w:t> </w:t>
      </w:r>
    </w:p>
    <w:p w14:paraId="062BDD99" w14:textId="77777777" w:rsidR="00B54C21" w:rsidRPr="00DB0134" w:rsidRDefault="00B54C21" w:rsidP="00DB0134">
      <w:pPr>
        <w:spacing w:line="276" w:lineRule="auto"/>
        <w:rPr>
          <w:szCs w:val="18"/>
        </w:rPr>
      </w:pPr>
      <w:r w:rsidRPr="00DB0134">
        <w:rPr>
          <w:szCs w:val="18"/>
        </w:rPr>
        <w:t xml:space="preserve"> </w:t>
      </w:r>
    </w:p>
    <w:p w14:paraId="5BE0EE2D" w14:textId="77777777" w:rsidR="00B54C21" w:rsidRPr="00DB0134" w:rsidRDefault="00B54C21" w:rsidP="00DB0134">
      <w:pPr>
        <w:spacing w:line="276" w:lineRule="auto"/>
        <w:rPr>
          <w:szCs w:val="18"/>
        </w:rPr>
      </w:pPr>
      <w:r w:rsidRPr="00DB0134">
        <w:rPr>
          <w:szCs w:val="18"/>
        </w:rPr>
        <w:t>Zo streef ik ernaar dat het met ingang van schooljaar 2021-2022 verplicht is voor alle vo-scholen om een examencommissie te hebben. Deze maatregel ligt in het verlengde van de afspraak die de VO-raad eerder dit jaar met de sector maakte om uiterlijk in de zomer van 2020 een examencommissie te hebben.</w:t>
      </w:r>
      <w:r w:rsidR="002153E7" w:rsidRPr="00DB0134">
        <w:rPr>
          <w:szCs w:val="18"/>
        </w:rPr>
        <w:t xml:space="preserve"> Ik heb veel waardering voor de stevige inzet van de sector om tekortkomingen in het examenproces aan te pakken. Daarom betrek ik de ervaringen die vanaf volgend jaar worden opgedaan </w:t>
      </w:r>
      <w:r w:rsidRPr="00DB0134">
        <w:rPr>
          <w:szCs w:val="18"/>
        </w:rPr>
        <w:t>bij de verdere uitwerking van de regelgeving op dit punt. Daar neem ik, in overleg met</w:t>
      </w:r>
      <w:r w:rsidR="005C10AA" w:rsidRPr="00DB0134">
        <w:rPr>
          <w:szCs w:val="18"/>
        </w:rPr>
        <w:t xml:space="preserve"> het platform eindexamensecretarissen (PLEXS)</w:t>
      </w:r>
      <w:r w:rsidR="00FF6B32">
        <w:rPr>
          <w:szCs w:val="18"/>
        </w:rPr>
        <w:t xml:space="preserve"> en </w:t>
      </w:r>
      <w:r w:rsidR="00FF6B32">
        <w:rPr>
          <w:szCs w:val="18"/>
        </w:rPr>
        <w:lastRenderedPageBreak/>
        <w:t>de VO-raad</w:t>
      </w:r>
      <w:r w:rsidRPr="00DB0134">
        <w:rPr>
          <w:szCs w:val="18"/>
        </w:rPr>
        <w:t xml:space="preserve">, de aanscherping van de rol van de examensecretaris tevens in mee. </w:t>
      </w:r>
      <w:r w:rsidR="00995A87" w:rsidRPr="00DB0134">
        <w:rPr>
          <w:szCs w:val="18"/>
        </w:rPr>
        <w:t xml:space="preserve">Zoals de </w:t>
      </w:r>
      <w:r w:rsidR="00B45B5B" w:rsidRPr="00DB0134">
        <w:rPr>
          <w:szCs w:val="18"/>
        </w:rPr>
        <w:t>Commissie Kwaliteit Schoolexaminering</w:t>
      </w:r>
      <w:r w:rsidR="004B775E" w:rsidRPr="00DB0134">
        <w:rPr>
          <w:szCs w:val="18"/>
        </w:rPr>
        <w:t xml:space="preserve"> ook heeft geadviseerd</w:t>
      </w:r>
      <w:r w:rsidR="00995A87" w:rsidRPr="00DB0134">
        <w:rPr>
          <w:szCs w:val="18"/>
        </w:rPr>
        <w:t xml:space="preserve"> speelt een goede rolverdeling binnen de school een</w:t>
      </w:r>
      <w:r w:rsidR="00B45B5B" w:rsidRPr="00DB0134">
        <w:rPr>
          <w:szCs w:val="18"/>
        </w:rPr>
        <w:t xml:space="preserve"> zeer</w:t>
      </w:r>
      <w:r w:rsidR="00995A87" w:rsidRPr="00DB0134">
        <w:rPr>
          <w:szCs w:val="18"/>
        </w:rPr>
        <w:t xml:space="preserve"> belangrijke rol in het verbeteren van de kwaliteit van het examenproces.</w:t>
      </w:r>
      <w:r w:rsidRPr="00DB0134">
        <w:rPr>
          <w:szCs w:val="18"/>
        </w:rPr>
        <w:t xml:space="preserve"> </w:t>
      </w:r>
    </w:p>
    <w:p w14:paraId="5F1E2C02" w14:textId="77777777" w:rsidR="00B54C21" w:rsidRPr="00DB0134" w:rsidRDefault="00B54C21" w:rsidP="00DB0134">
      <w:pPr>
        <w:spacing w:line="276" w:lineRule="auto"/>
        <w:rPr>
          <w:szCs w:val="18"/>
        </w:rPr>
      </w:pPr>
    </w:p>
    <w:p w14:paraId="238B25A4" w14:textId="77777777" w:rsidR="00B54C21" w:rsidRPr="00DB0134" w:rsidRDefault="00B54C21" w:rsidP="00DB0134">
      <w:pPr>
        <w:spacing w:line="276" w:lineRule="auto"/>
        <w:rPr>
          <w:szCs w:val="18"/>
        </w:rPr>
      </w:pPr>
      <w:r w:rsidRPr="00DB0134">
        <w:rPr>
          <w:szCs w:val="18"/>
        </w:rPr>
        <w:t xml:space="preserve">In het wettelijk kader voor het </w:t>
      </w:r>
      <w:proofErr w:type="spellStart"/>
      <w:r w:rsidR="00801693" w:rsidRPr="00DB0134">
        <w:rPr>
          <w:szCs w:val="18"/>
        </w:rPr>
        <w:t>pta</w:t>
      </w:r>
      <w:proofErr w:type="spellEnd"/>
      <w:r w:rsidRPr="00DB0134">
        <w:rPr>
          <w:szCs w:val="18"/>
        </w:rPr>
        <w:t xml:space="preserve"> en het examenreglement worden de minimumvereisten aangescherpt en aangevuld. Zo zal het verplicht worden om in het </w:t>
      </w:r>
      <w:proofErr w:type="spellStart"/>
      <w:r w:rsidR="00801693" w:rsidRPr="00DB0134">
        <w:rPr>
          <w:szCs w:val="18"/>
        </w:rPr>
        <w:t>pta</w:t>
      </w:r>
      <w:proofErr w:type="spellEnd"/>
      <w:r w:rsidRPr="00DB0134">
        <w:rPr>
          <w:szCs w:val="18"/>
        </w:rPr>
        <w:t xml:space="preserve"> aan te geven met welke </w:t>
      </w:r>
      <w:proofErr w:type="spellStart"/>
      <w:r w:rsidR="00801693" w:rsidRPr="00DB0134">
        <w:rPr>
          <w:szCs w:val="18"/>
        </w:rPr>
        <w:t>pta</w:t>
      </w:r>
      <w:proofErr w:type="spellEnd"/>
      <w:r w:rsidRPr="00DB0134">
        <w:rPr>
          <w:szCs w:val="18"/>
        </w:rPr>
        <w:t xml:space="preserve">-onderdelen de verplichte eindtermen worden afgesloten. </w:t>
      </w:r>
      <w:r w:rsidR="00995A87" w:rsidRPr="00DB0134">
        <w:rPr>
          <w:szCs w:val="18"/>
        </w:rPr>
        <w:t xml:space="preserve">Met deze maatregel wil ik stimuleren dat er binnen de school breder wordt gekeken naar het totaal van het </w:t>
      </w:r>
      <w:proofErr w:type="spellStart"/>
      <w:r w:rsidR="00DD58D1">
        <w:rPr>
          <w:szCs w:val="18"/>
        </w:rPr>
        <w:t>pta</w:t>
      </w:r>
      <w:proofErr w:type="spellEnd"/>
      <w:r w:rsidR="00995A87" w:rsidRPr="00DB0134">
        <w:rPr>
          <w:szCs w:val="18"/>
        </w:rPr>
        <w:t>, en daarmee ev</w:t>
      </w:r>
      <w:r w:rsidR="004B775E" w:rsidRPr="00DB0134">
        <w:rPr>
          <w:szCs w:val="18"/>
        </w:rPr>
        <w:t xml:space="preserve">entuele overladenheid ook </w:t>
      </w:r>
      <w:r w:rsidR="00AB3C44">
        <w:rPr>
          <w:szCs w:val="18"/>
        </w:rPr>
        <w:t>teruggedrongen wordt</w:t>
      </w:r>
      <w:r w:rsidR="00C128A3">
        <w:rPr>
          <w:szCs w:val="18"/>
        </w:rPr>
        <w:t>, maar scholen nog steeds de ruimte kunnen nemen om een eigen invulling te geven aan een deel van het schoolexamen</w:t>
      </w:r>
      <w:r w:rsidR="00C128A3" w:rsidRPr="00DB0134">
        <w:rPr>
          <w:szCs w:val="18"/>
        </w:rPr>
        <w:t>.</w:t>
      </w:r>
    </w:p>
    <w:p w14:paraId="2C2FC10C" w14:textId="77777777" w:rsidR="00B54C21" w:rsidRPr="00DB0134" w:rsidRDefault="00B54C21" w:rsidP="00DB0134">
      <w:pPr>
        <w:spacing w:line="276" w:lineRule="auto"/>
        <w:rPr>
          <w:szCs w:val="18"/>
        </w:rPr>
      </w:pPr>
    </w:p>
    <w:p w14:paraId="3F0DB33D" w14:textId="77777777" w:rsidR="00B54C21" w:rsidRPr="00DB0134" w:rsidRDefault="00B54C21" w:rsidP="00DB0134">
      <w:pPr>
        <w:spacing w:line="276" w:lineRule="auto"/>
        <w:rPr>
          <w:szCs w:val="18"/>
        </w:rPr>
      </w:pPr>
      <w:r w:rsidRPr="00DB0134">
        <w:rPr>
          <w:szCs w:val="18"/>
        </w:rPr>
        <w:t>Daarnaast scherp ik de eis aan rondom de mededeling van de schoolexamenresultaten door de school aan de lee</w:t>
      </w:r>
      <w:r w:rsidR="000C3F2A" w:rsidRPr="00DB0134">
        <w:rPr>
          <w:szCs w:val="18"/>
        </w:rPr>
        <w:t>rlingen en ouders. Dit heeft tot</w:t>
      </w:r>
      <w:r w:rsidRPr="00DB0134">
        <w:rPr>
          <w:szCs w:val="18"/>
        </w:rPr>
        <w:t xml:space="preserve"> doel dat het </w:t>
      </w:r>
      <w:r w:rsidR="000C3F2A" w:rsidRPr="00DB0134">
        <w:rPr>
          <w:szCs w:val="18"/>
        </w:rPr>
        <w:t>moment van afronding</w:t>
      </w:r>
      <w:r w:rsidRPr="00DB0134">
        <w:rPr>
          <w:szCs w:val="18"/>
        </w:rPr>
        <w:t xml:space="preserve"> van het </w:t>
      </w:r>
      <w:r w:rsidR="000C3F2A" w:rsidRPr="00DB0134">
        <w:rPr>
          <w:szCs w:val="18"/>
        </w:rPr>
        <w:t xml:space="preserve">gehele </w:t>
      </w:r>
      <w:r w:rsidRPr="00DB0134">
        <w:rPr>
          <w:szCs w:val="18"/>
        </w:rPr>
        <w:t>schoolexamen door scholen bewuster wordt vormgegeven</w:t>
      </w:r>
      <w:r w:rsidR="00C128A3">
        <w:rPr>
          <w:szCs w:val="18"/>
        </w:rPr>
        <w:t xml:space="preserve">. </w:t>
      </w:r>
      <w:r w:rsidR="00C128A3" w:rsidRPr="00607107">
        <w:rPr>
          <w:szCs w:val="18"/>
        </w:rPr>
        <w:t xml:space="preserve">Hierbij wil ik dat de school de leerlingen en hun ouders expliciet betrekt bij de bekendmaking van deze afronding en de daar uit volgende </w:t>
      </w:r>
      <w:r w:rsidR="00C128A3">
        <w:rPr>
          <w:szCs w:val="18"/>
        </w:rPr>
        <w:t>schoolexamen</w:t>
      </w:r>
      <w:r w:rsidR="00C128A3" w:rsidRPr="00607107">
        <w:rPr>
          <w:szCs w:val="18"/>
        </w:rPr>
        <w:t>resultaten.</w:t>
      </w:r>
      <w:r w:rsidR="00C128A3" w:rsidRPr="00D64949">
        <w:rPr>
          <w:szCs w:val="18"/>
        </w:rPr>
        <w:t>  </w:t>
      </w:r>
    </w:p>
    <w:p w14:paraId="0BA208C0" w14:textId="77777777" w:rsidR="00B54C21" w:rsidRDefault="00B54C21" w:rsidP="00DB0134">
      <w:pPr>
        <w:spacing w:line="276" w:lineRule="auto"/>
        <w:rPr>
          <w:i/>
          <w:szCs w:val="18"/>
        </w:rPr>
      </w:pPr>
    </w:p>
    <w:p w14:paraId="62365C34" w14:textId="77777777" w:rsidR="00D86787" w:rsidRPr="00DB0134" w:rsidRDefault="00D86787" w:rsidP="00D86787">
      <w:pPr>
        <w:spacing w:line="276" w:lineRule="auto"/>
        <w:rPr>
          <w:szCs w:val="18"/>
        </w:rPr>
      </w:pPr>
      <w:r>
        <w:rPr>
          <w:szCs w:val="18"/>
        </w:rPr>
        <w:t>Met deze maatregelen beoog ik allereerst dat</w:t>
      </w:r>
      <w:r w:rsidR="000A49FF">
        <w:rPr>
          <w:szCs w:val="18"/>
        </w:rPr>
        <w:t xml:space="preserve"> </w:t>
      </w:r>
      <w:r w:rsidR="00521029">
        <w:rPr>
          <w:szCs w:val="18"/>
        </w:rPr>
        <w:t xml:space="preserve">de duidelijkheid </w:t>
      </w:r>
      <w:r w:rsidR="000A49FF">
        <w:rPr>
          <w:szCs w:val="18"/>
        </w:rPr>
        <w:t xml:space="preserve">voor leerlingen en </w:t>
      </w:r>
      <w:r w:rsidR="00521029">
        <w:rPr>
          <w:szCs w:val="18"/>
        </w:rPr>
        <w:t xml:space="preserve">hun ouders over de inhoud en organisatie van het schoolexamen toeneemt. </w:t>
      </w:r>
      <w:r w:rsidR="000A49FF">
        <w:rPr>
          <w:szCs w:val="18"/>
        </w:rPr>
        <w:t xml:space="preserve">De bevordering van beter inzichtelijke </w:t>
      </w:r>
      <w:proofErr w:type="spellStart"/>
      <w:r w:rsidR="000A49FF">
        <w:rPr>
          <w:szCs w:val="18"/>
        </w:rPr>
        <w:t>pta’s</w:t>
      </w:r>
      <w:proofErr w:type="spellEnd"/>
      <w:r w:rsidR="000A49FF">
        <w:rPr>
          <w:szCs w:val="18"/>
        </w:rPr>
        <w:t xml:space="preserve"> draagt hier aan bij. </w:t>
      </w:r>
      <w:r w:rsidR="00434D63">
        <w:rPr>
          <w:szCs w:val="18"/>
        </w:rPr>
        <w:t xml:space="preserve">Heldere ijkpunten in de organisatie en vormgeving van het eindexamen stellen scholen in </w:t>
      </w:r>
      <w:r w:rsidR="005069DA">
        <w:rPr>
          <w:szCs w:val="18"/>
        </w:rPr>
        <w:t>staat</w:t>
      </w:r>
      <w:r w:rsidR="00434D63">
        <w:rPr>
          <w:szCs w:val="18"/>
        </w:rPr>
        <w:t xml:space="preserve"> om de kwaliteit beter te waarborgen. </w:t>
      </w:r>
      <w:r w:rsidR="00521029">
        <w:rPr>
          <w:szCs w:val="18"/>
        </w:rPr>
        <w:t xml:space="preserve">Met deze maatregelen draag ik daar aan bij. </w:t>
      </w:r>
      <w:r w:rsidR="00434D63">
        <w:rPr>
          <w:szCs w:val="18"/>
        </w:rPr>
        <w:t xml:space="preserve">Daarbij is het van groot belang </w:t>
      </w:r>
      <w:r w:rsidR="005069DA">
        <w:rPr>
          <w:szCs w:val="18"/>
        </w:rPr>
        <w:t xml:space="preserve">dat in scholen het gesprek over wat men goede </w:t>
      </w:r>
      <w:r w:rsidR="00781C83">
        <w:rPr>
          <w:szCs w:val="18"/>
        </w:rPr>
        <w:t>school</w:t>
      </w:r>
      <w:r w:rsidR="005069DA">
        <w:rPr>
          <w:szCs w:val="18"/>
        </w:rPr>
        <w:t>examinering vindt</w:t>
      </w:r>
      <w:r w:rsidR="00781C83">
        <w:rPr>
          <w:szCs w:val="18"/>
        </w:rPr>
        <w:t>, zowel inhoudelijk als organisatorisch,</w:t>
      </w:r>
      <w:r w:rsidR="005069DA">
        <w:rPr>
          <w:szCs w:val="18"/>
        </w:rPr>
        <w:t xml:space="preserve"> </w:t>
      </w:r>
      <w:r w:rsidR="00521029">
        <w:rPr>
          <w:szCs w:val="18"/>
        </w:rPr>
        <w:t>met alle betrokkenen</w:t>
      </w:r>
      <w:r w:rsidR="00434D63">
        <w:rPr>
          <w:szCs w:val="18"/>
        </w:rPr>
        <w:t xml:space="preserve"> actief wordt gevoerd. Deze maatregelen zouden</w:t>
      </w:r>
      <w:r w:rsidR="00591E81">
        <w:rPr>
          <w:szCs w:val="18"/>
        </w:rPr>
        <w:t xml:space="preserve"> echter</w:t>
      </w:r>
      <w:r w:rsidR="00434D63">
        <w:rPr>
          <w:szCs w:val="18"/>
        </w:rPr>
        <w:t xml:space="preserve"> niet moeten leiden tot een toename van administratieve lasten en bureaucratie </w:t>
      </w:r>
      <w:r w:rsidR="00591E81">
        <w:rPr>
          <w:szCs w:val="18"/>
        </w:rPr>
        <w:t>of</w:t>
      </w:r>
      <w:r w:rsidR="00434D63">
        <w:rPr>
          <w:szCs w:val="18"/>
        </w:rPr>
        <w:t xml:space="preserve"> </w:t>
      </w:r>
      <w:r w:rsidR="00781C83">
        <w:rPr>
          <w:szCs w:val="18"/>
        </w:rPr>
        <w:t xml:space="preserve">een </w:t>
      </w:r>
      <w:r w:rsidR="00434D63">
        <w:rPr>
          <w:szCs w:val="18"/>
        </w:rPr>
        <w:t>afname van de schooleigen invulling van het schoolexamen</w:t>
      </w:r>
      <w:r w:rsidR="00521029">
        <w:rPr>
          <w:szCs w:val="18"/>
        </w:rPr>
        <w:t xml:space="preserve"> uit angst </w:t>
      </w:r>
      <w:r w:rsidR="00781C83">
        <w:rPr>
          <w:szCs w:val="18"/>
        </w:rPr>
        <w:t>voor het maken van fouten</w:t>
      </w:r>
      <w:r w:rsidR="00434D63">
        <w:rPr>
          <w:szCs w:val="18"/>
        </w:rPr>
        <w:t>.</w:t>
      </w:r>
      <w:r>
        <w:rPr>
          <w:szCs w:val="18"/>
        </w:rPr>
        <w:t xml:space="preserve"> </w:t>
      </w:r>
    </w:p>
    <w:p w14:paraId="5A7C2868" w14:textId="77777777" w:rsidR="00D86787" w:rsidRPr="00DB0134" w:rsidRDefault="00D86787" w:rsidP="00DB0134">
      <w:pPr>
        <w:spacing w:line="276" w:lineRule="auto"/>
        <w:rPr>
          <w:i/>
          <w:szCs w:val="18"/>
        </w:rPr>
      </w:pPr>
    </w:p>
    <w:p w14:paraId="6826FEBD" w14:textId="77777777" w:rsidR="00391D1F" w:rsidRPr="00DB0134" w:rsidRDefault="00391D1F" w:rsidP="00DB0134">
      <w:pPr>
        <w:spacing w:line="276" w:lineRule="auto"/>
        <w:rPr>
          <w:szCs w:val="18"/>
        </w:rPr>
      </w:pPr>
      <w:r w:rsidRPr="00DB0134">
        <w:rPr>
          <w:i/>
          <w:szCs w:val="18"/>
        </w:rPr>
        <w:t xml:space="preserve">Versterking op bestuursniveau </w:t>
      </w:r>
    </w:p>
    <w:p w14:paraId="3B077426" w14:textId="77777777" w:rsidR="00391D1F" w:rsidRPr="00DB0134" w:rsidRDefault="00391D1F" w:rsidP="00DB0134">
      <w:pPr>
        <w:spacing w:line="276" w:lineRule="auto"/>
        <w:rPr>
          <w:szCs w:val="18"/>
        </w:rPr>
      </w:pPr>
      <w:r w:rsidRPr="00DB0134">
        <w:rPr>
          <w:szCs w:val="18"/>
        </w:rPr>
        <w:t>Van besturen verwacht ik dat zij hun rol in toetsing en examinering zorgvuldig uitvoeren.</w:t>
      </w:r>
      <w:r w:rsidR="00D64949">
        <w:rPr>
          <w:szCs w:val="18"/>
        </w:rPr>
        <w:t xml:space="preserve"> B</w:t>
      </w:r>
      <w:r w:rsidR="00D64949" w:rsidRPr="00D64949">
        <w:rPr>
          <w:szCs w:val="18"/>
        </w:rPr>
        <w:t xml:space="preserve">esturen formuleren een visie, richten een examenorganisatie in </w:t>
      </w:r>
      <w:r w:rsidR="00D64949">
        <w:rPr>
          <w:szCs w:val="18"/>
        </w:rPr>
        <w:t>(en in de toekomst ook een examencommissie),</w:t>
      </w:r>
      <w:r w:rsidR="00D64949" w:rsidRPr="00D64949">
        <w:rPr>
          <w:szCs w:val="18"/>
        </w:rPr>
        <w:t xml:space="preserve">houden zicht op de zorgvuldige uitvoering </w:t>
      </w:r>
      <w:r w:rsidR="00D64949">
        <w:rPr>
          <w:szCs w:val="18"/>
        </w:rPr>
        <w:t xml:space="preserve">van het examen </w:t>
      </w:r>
      <w:r w:rsidR="00D64949" w:rsidRPr="00D64949">
        <w:rPr>
          <w:szCs w:val="18"/>
        </w:rPr>
        <w:t xml:space="preserve">en verantwoorden zich vervolgens hierover. </w:t>
      </w:r>
      <w:r w:rsidRPr="00DB0134">
        <w:rPr>
          <w:szCs w:val="18"/>
        </w:rPr>
        <w:t>Ik benoem</w:t>
      </w:r>
      <w:r w:rsidR="00D64949">
        <w:rPr>
          <w:szCs w:val="18"/>
        </w:rPr>
        <w:t xml:space="preserve"> daarom</w:t>
      </w:r>
      <w:r w:rsidRPr="00DB0134">
        <w:rPr>
          <w:szCs w:val="18"/>
        </w:rPr>
        <w:t xml:space="preserve"> toetsing en examinering als verantwoordingsprioriteit</w:t>
      </w:r>
      <w:r w:rsidR="00D64949">
        <w:rPr>
          <w:szCs w:val="18"/>
        </w:rPr>
        <w:t>,</w:t>
      </w:r>
      <w:r w:rsidRPr="00DB0134">
        <w:rPr>
          <w:szCs w:val="18"/>
        </w:rPr>
        <w:t xml:space="preserve"> zodat besturen zich jaarlijks verantwoorden over de keuzes die zij maken op het gebied van toetsing en examinering, in het bijzonder als het gaat om het borgen van kwaliteit. Het eerste verantwoordingsjaar </w:t>
      </w:r>
      <w:r w:rsidR="009E2998" w:rsidRPr="00DB0134">
        <w:rPr>
          <w:szCs w:val="18"/>
        </w:rPr>
        <w:t>waarvoor dit geldt</w:t>
      </w:r>
      <w:r w:rsidRPr="00DB0134">
        <w:rPr>
          <w:szCs w:val="18"/>
        </w:rPr>
        <w:t xml:space="preserve"> is 2019, wat betekent dat de eerste </w:t>
      </w:r>
      <w:proofErr w:type="spellStart"/>
      <w:r w:rsidRPr="00DB0134">
        <w:rPr>
          <w:szCs w:val="18"/>
        </w:rPr>
        <w:t>bestuursverslagen</w:t>
      </w:r>
      <w:proofErr w:type="spellEnd"/>
      <w:r w:rsidRPr="00DB0134">
        <w:rPr>
          <w:szCs w:val="18"/>
        </w:rPr>
        <w:t xml:space="preserve"> met daarin een verantwoording over toetsing en examinering in 2020 worden </w:t>
      </w:r>
      <w:r w:rsidR="009E2998" w:rsidRPr="00DB0134">
        <w:rPr>
          <w:szCs w:val="18"/>
        </w:rPr>
        <w:t>gemaakt</w:t>
      </w:r>
      <w:r w:rsidRPr="00DB0134">
        <w:rPr>
          <w:szCs w:val="18"/>
        </w:rPr>
        <w:t xml:space="preserve">. </w:t>
      </w:r>
      <w:r w:rsidR="000C3F2A" w:rsidRPr="00072835">
        <w:rPr>
          <w:szCs w:val="18"/>
        </w:rPr>
        <w:t>Over de andere verantwoordingsprioriteiten informeer ik uw Kamer</w:t>
      </w:r>
      <w:r w:rsidR="00072835" w:rsidRPr="00072835">
        <w:rPr>
          <w:szCs w:val="18"/>
        </w:rPr>
        <w:t xml:space="preserve"> voor het kerstreces</w:t>
      </w:r>
      <w:r w:rsidR="00072835">
        <w:rPr>
          <w:color w:val="FF0000"/>
          <w:szCs w:val="18"/>
        </w:rPr>
        <w:t>.</w:t>
      </w:r>
      <w:r w:rsidR="000C3F2A" w:rsidRPr="00DB0134">
        <w:rPr>
          <w:color w:val="FF0000"/>
          <w:szCs w:val="18"/>
        </w:rPr>
        <w:t xml:space="preserve"> </w:t>
      </w:r>
    </w:p>
    <w:p w14:paraId="27FFA754" w14:textId="77777777" w:rsidR="00391D1F" w:rsidRPr="00DB0134" w:rsidRDefault="00391D1F" w:rsidP="00DB0134">
      <w:pPr>
        <w:spacing w:line="276" w:lineRule="auto"/>
        <w:rPr>
          <w:szCs w:val="18"/>
        </w:rPr>
      </w:pPr>
    </w:p>
    <w:p w14:paraId="15C30CF9" w14:textId="77777777" w:rsidR="00391D1F" w:rsidRPr="00DB0134" w:rsidRDefault="00391D1F" w:rsidP="00DB0134">
      <w:pPr>
        <w:spacing w:line="276" w:lineRule="auto"/>
        <w:rPr>
          <w:szCs w:val="18"/>
        </w:rPr>
      </w:pPr>
      <w:r w:rsidRPr="00DB0134">
        <w:rPr>
          <w:szCs w:val="18"/>
        </w:rPr>
        <w:t>De primaire verantwoordelijkheid voor de kwaliteit van het onderwijs ligt bij het schoolbestuur en daar ligt ook de eerste verantwoordelijkheid om te handelen wanneer de kwaliteit ondermaats is. Ik wil daarom dat besturen beter geëquipeerd zijn om eigenaarschap te behouden bij inci</w:t>
      </w:r>
      <w:r w:rsidR="002F42AD" w:rsidRPr="00DB0134">
        <w:rPr>
          <w:szCs w:val="18"/>
        </w:rPr>
        <w:t>denten rond examinering. Daarom stel ik samen met de</w:t>
      </w:r>
      <w:r w:rsidRPr="00DB0134">
        <w:rPr>
          <w:szCs w:val="18"/>
        </w:rPr>
        <w:t xml:space="preserve"> VO-raad </w:t>
      </w:r>
      <w:r w:rsidR="000C3F2A" w:rsidRPr="00DB0134">
        <w:rPr>
          <w:szCs w:val="18"/>
        </w:rPr>
        <w:t>een handreiking</w:t>
      </w:r>
      <w:r w:rsidRPr="00DB0134">
        <w:rPr>
          <w:szCs w:val="18"/>
        </w:rPr>
        <w:t xml:space="preserve"> op voor besturen die te maken krijgen met problematiek rondom het schoolexamen of </w:t>
      </w:r>
      <w:proofErr w:type="spellStart"/>
      <w:r w:rsidR="00801693" w:rsidRPr="00DB0134">
        <w:rPr>
          <w:szCs w:val="18"/>
        </w:rPr>
        <w:t>pta</w:t>
      </w:r>
      <w:proofErr w:type="spellEnd"/>
      <w:r w:rsidRPr="00DB0134">
        <w:rPr>
          <w:szCs w:val="18"/>
        </w:rPr>
        <w:t>,</w:t>
      </w:r>
      <w:r w:rsidRPr="00DB0134" w:rsidDel="004F2817">
        <w:rPr>
          <w:szCs w:val="18"/>
        </w:rPr>
        <w:t xml:space="preserve"> </w:t>
      </w:r>
      <w:r w:rsidR="000C3F2A" w:rsidRPr="00DB0134">
        <w:rPr>
          <w:szCs w:val="18"/>
        </w:rPr>
        <w:t>op basis van</w:t>
      </w:r>
      <w:r w:rsidRPr="00DB0134">
        <w:rPr>
          <w:szCs w:val="18"/>
        </w:rPr>
        <w:t xml:space="preserve"> reeds geleerde lessen. </w:t>
      </w:r>
      <w:r w:rsidR="00FF6B32">
        <w:rPr>
          <w:szCs w:val="18"/>
        </w:rPr>
        <w:t>Deze handreiking</w:t>
      </w:r>
      <w:r w:rsidR="009E2998" w:rsidRPr="00DB0134">
        <w:rPr>
          <w:szCs w:val="18"/>
        </w:rPr>
        <w:t xml:space="preserve"> wordt uiteraard in</w:t>
      </w:r>
      <w:r w:rsidR="002F42AD" w:rsidRPr="00DB0134">
        <w:rPr>
          <w:szCs w:val="18"/>
        </w:rPr>
        <w:t xml:space="preserve"> afstemming met de </w:t>
      </w:r>
      <w:r w:rsidR="002F42AD" w:rsidRPr="00DB0134">
        <w:rPr>
          <w:szCs w:val="18"/>
        </w:rPr>
        <w:lastRenderedPageBreak/>
        <w:t xml:space="preserve">inspectie </w:t>
      </w:r>
      <w:r w:rsidR="009E2998" w:rsidRPr="00DB0134">
        <w:rPr>
          <w:szCs w:val="18"/>
        </w:rPr>
        <w:t>opgesteld en</w:t>
      </w:r>
      <w:r w:rsidRPr="00DB0134">
        <w:rPr>
          <w:szCs w:val="18"/>
        </w:rPr>
        <w:t xml:space="preserve"> moet scholen handvatten bieden zodat zij </w:t>
      </w:r>
      <w:r w:rsidR="000C3F2A" w:rsidRPr="00DB0134">
        <w:rPr>
          <w:szCs w:val="18"/>
        </w:rPr>
        <w:t xml:space="preserve">weten </w:t>
      </w:r>
      <w:r w:rsidR="004713FA" w:rsidRPr="00DB0134">
        <w:rPr>
          <w:szCs w:val="18"/>
        </w:rPr>
        <w:t>hoe zij</w:t>
      </w:r>
      <w:r w:rsidRPr="00DB0134">
        <w:rPr>
          <w:szCs w:val="18"/>
        </w:rPr>
        <w:t xml:space="preserve"> </w:t>
      </w:r>
      <w:r w:rsidR="000C3F2A" w:rsidRPr="00DB0134">
        <w:rPr>
          <w:szCs w:val="18"/>
        </w:rPr>
        <w:t xml:space="preserve">zelf binnen de wettelijke kaders </w:t>
      </w:r>
      <w:r w:rsidRPr="00DB0134">
        <w:rPr>
          <w:szCs w:val="18"/>
        </w:rPr>
        <w:t>kunnen acteren</w:t>
      </w:r>
      <w:r w:rsidR="000C3F2A" w:rsidRPr="00DB0134">
        <w:rPr>
          <w:szCs w:val="18"/>
        </w:rPr>
        <w:t xml:space="preserve"> om</w:t>
      </w:r>
      <w:r w:rsidR="004713FA" w:rsidRPr="00DB0134">
        <w:rPr>
          <w:szCs w:val="18"/>
        </w:rPr>
        <w:t xml:space="preserve"> eventuele </w:t>
      </w:r>
      <w:r w:rsidRPr="00DB0134">
        <w:rPr>
          <w:szCs w:val="18"/>
        </w:rPr>
        <w:t xml:space="preserve">omissies of onregelmatigheden </w:t>
      </w:r>
      <w:r w:rsidR="000C3F2A" w:rsidRPr="00DB0134">
        <w:rPr>
          <w:szCs w:val="18"/>
        </w:rPr>
        <w:t>te</w:t>
      </w:r>
      <w:r w:rsidRPr="00DB0134">
        <w:rPr>
          <w:szCs w:val="18"/>
        </w:rPr>
        <w:t xml:space="preserve"> herstellen.</w:t>
      </w:r>
    </w:p>
    <w:p w14:paraId="76D55C8F" w14:textId="77777777" w:rsidR="00391D1F" w:rsidRPr="00DB0134" w:rsidRDefault="00391D1F" w:rsidP="00DB0134">
      <w:pPr>
        <w:spacing w:line="276" w:lineRule="auto"/>
        <w:rPr>
          <w:i/>
          <w:szCs w:val="18"/>
        </w:rPr>
      </w:pPr>
    </w:p>
    <w:p w14:paraId="724CCB50" w14:textId="77777777" w:rsidR="00391D1F" w:rsidRPr="00DB0134" w:rsidRDefault="00391D1F" w:rsidP="00DB0134">
      <w:pPr>
        <w:spacing w:line="276" w:lineRule="auto"/>
        <w:rPr>
          <w:b/>
          <w:szCs w:val="18"/>
        </w:rPr>
      </w:pPr>
      <w:r w:rsidRPr="00DB0134">
        <w:rPr>
          <w:i/>
          <w:szCs w:val="18"/>
        </w:rPr>
        <w:t>Uitbreid</w:t>
      </w:r>
      <w:r w:rsidR="00377133" w:rsidRPr="00DB0134">
        <w:rPr>
          <w:i/>
          <w:szCs w:val="18"/>
        </w:rPr>
        <w:t>ing bestuurlijk instrumentarium</w:t>
      </w:r>
    </w:p>
    <w:p w14:paraId="0720B586" w14:textId="77777777" w:rsidR="00D86787" w:rsidRDefault="00391D1F" w:rsidP="00DB0134">
      <w:pPr>
        <w:spacing w:line="276" w:lineRule="auto"/>
        <w:rPr>
          <w:szCs w:val="18"/>
        </w:rPr>
      </w:pPr>
      <w:r w:rsidRPr="00DB0134">
        <w:rPr>
          <w:szCs w:val="18"/>
        </w:rPr>
        <w:t>In juni 2019 meldde ik uw Kamer dat ik werk aan een uitbreiding van het bestuurlijk instrumentarium om indien nodig adequaat in te kunnen grijpen, ook als de afsluiting van het onderwijs</w:t>
      </w:r>
      <w:r w:rsidR="00F321A9">
        <w:rPr>
          <w:szCs w:val="18"/>
        </w:rPr>
        <w:t xml:space="preserve"> op een school</w:t>
      </w:r>
      <w:r w:rsidRPr="00DB0134">
        <w:rPr>
          <w:szCs w:val="18"/>
        </w:rPr>
        <w:t xml:space="preserve"> niet op orde is.</w:t>
      </w:r>
      <w:r w:rsidRPr="00DB0134">
        <w:rPr>
          <w:rStyle w:val="Voetnootmarkering"/>
          <w:szCs w:val="18"/>
        </w:rPr>
        <w:footnoteReference w:id="5"/>
      </w:r>
      <w:r w:rsidRPr="00DB0134">
        <w:rPr>
          <w:szCs w:val="18"/>
        </w:rPr>
        <w:t xml:space="preserve"> Zo meldde ik dat het straks mogelijk wordt om in spoedeisende gevallen, waarbij het vermoeden bestaat dat er een deugdelijkheidseis is overtreden op het gebied van examinering, een aanwijzing te geven die gericht is op het herstellen van de ontstane situatie. Daarnaast wordt geëxpliciteerd dat het onvoldoende borgen van de afsluiting van het onderwijs straks ook grond voor wanbeheer is, en daarmee voor het geven van een reguliere aanwijzing. Bij de uitbreiding van de Beleidsregel financiële sancties neem ik mee dat bij herhaalde of ernstige overtredingen van wettelijke voorschriften, ook met betrekking tot toetsing en afsluiting, het mogelijk wordt om bedragen in te houden op de bekostiging.</w:t>
      </w:r>
      <w:r w:rsidR="00026168">
        <w:rPr>
          <w:szCs w:val="18"/>
        </w:rPr>
        <w:t xml:space="preserve"> </w:t>
      </w:r>
    </w:p>
    <w:p w14:paraId="0CE09A18" w14:textId="77777777" w:rsidR="00D86787" w:rsidRPr="00DB0134" w:rsidRDefault="00D86787" w:rsidP="00DB0134">
      <w:pPr>
        <w:spacing w:line="276" w:lineRule="auto"/>
        <w:rPr>
          <w:szCs w:val="18"/>
        </w:rPr>
      </w:pPr>
    </w:p>
    <w:p w14:paraId="1F8437FA" w14:textId="77777777" w:rsidR="00391D1F" w:rsidRDefault="00DB0134" w:rsidP="00DB0134">
      <w:pPr>
        <w:spacing w:line="276" w:lineRule="auto"/>
        <w:rPr>
          <w:szCs w:val="18"/>
        </w:rPr>
      </w:pPr>
      <w:r>
        <w:rPr>
          <w:szCs w:val="18"/>
        </w:rPr>
        <w:t xml:space="preserve">Ik ben </w:t>
      </w:r>
      <w:r w:rsidR="00391D1F" w:rsidRPr="00DB0134">
        <w:rPr>
          <w:szCs w:val="18"/>
        </w:rPr>
        <w:t>voornemens om te verkennen of deze uitbreiding van het bestuurlijk instrumentarium voldoet. Hierover informeer ik uw Kamer voor de zomer van 2020.</w:t>
      </w:r>
      <w:r w:rsidR="00261604" w:rsidRPr="00DB0134">
        <w:rPr>
          <w:szCs w:val="18"/>
        </w:rPr>
        <w:t xml:space="preserve"> </w:t>
      </w:r>
    </w:p>
    <w:p w14:paraId="2E644092" w14:textId="77777777" w:rsidR="00026168" w:rsidRDefault="00026168" w:rsidP="00DB0134">
      <w:pPr>
        <w:spacing w:line="276" w:lineRule="auto"/>
        <w:rPr>
          <w:szCs w:val="18"/>
        </w:rPr>
      </w:pPr>
    </w:p>
    <w:p w14:paraId="570DF735" w14:textId="77777777" w:rsidR="00B54C21" w:rsidRPr="00DB0134" w:rsidRDefault="00B54C21" w:rsidP="00DB0134">
      <w:pPr>
        <w:spacing w:line="276" w:lineRule="auto"/>
        <w:rPr>
          <w:b/>
          <w:szCs w:val="18"/>
        </w:rPr>
      </w:pPr>
      <w:r w:rsidRPr="00DB0134">
        <w:rPr>
          <w:b/>
          <w:szCs w:val="18"/>
        </w:rPr>
        <w:t xml:space="preserve">Kwaliteitsimpuls in de examenorganisatie </w:t>
      </w:r>
    </w:p>
    <w:p w14:paraId="4DD181BF" w14:textId="77777777" w:rsidR="00B54C21" w:rsidRPr="00DB0134" w:rsidRDefault="00B54C21" w:rsidP="00DB0134">
      <w:pPr>
        <w:spacing w:line="276" w:lineRule="auto"/>
        <w:rPr>
          <w:szCs w:val="18"/>
        </w:rPr>
      </w:pPr>
      <w:r w:rsidRPr="00DB0134">
        <w:rPr>
          <w:szCs w:val="18"/>
        </w:rPr>
        <w:t>Voor de versterking van de examenorganisatie staan scholen er niet alleen voor. Zowel voor het organiseren van (de correctie van) de centra</w:t>
      </w:r>
      <w:r w:rsidR="009F263A">
        <w:rPr>
          <w:szCs w:val="18"/>
        </w:rPr>
        <w:t>le</w:t>
      </w:r>
      <w:r w:rsidRPr="00DB0134">
        <w:rPr>
          <w:szCs w:val="18"/>
        </w:rPr>
        <w:t xml:space="preserve"> examens, als voor het organiseren en opstellen van </w:t>
      </w:r>
      <w:proofErr w:type="spellStart"/>
      <w:r w:rsidR="00801693" w:rsidRPr="00DB0134">
        <w:rPr>
          <w:szCs w:val="18"/>
        </w:rPr>
        <w:t>pta</w:t>
      </w:r>
      <w:r w:rsidRPr="00DB0134">
        <w:rPr>
          <w:szCs w:val="18"/>
        </w:rPr>
        <w:t>’s</w:t>
      </w:r>
      <w:proofErr w:type="spellEnd"/>
      <w:r w:rsidRPr="00DB0134">
        <w:rPr>
          <w:szCs w:val="18"/>
        </w:rPr>
        <w:t xml:space="preserve"> is inmiddels veel materiaal beschikbaar waar scholen gebruik van kunnen maken.</w:t>
      </w:r>
    </w:p>
    <w:p w14:paraId="796B5FE3" w14:textId="77777777" w:rsidR="00B54C21" w:rsidRPr="00DB0134" w:rsidRDefault="00B54C21" w:rsidP="00DB0134">
      <w:pPr>
        <w:spacing w:line="276" w:lineRule="auto"/>
        <w:rPr>
          <w:szCs w:val="18"/>
        </w:rPr>
      </w:pPr>
    </w:p>
    <w:p w14:paraId="274A9010" w14:textId="77777777" w:rsidR="00B54C21" w:rsidRPr="00DB0134" w:rsidRDefault="00B54C21" w:rsidP="00DB0134">
      <w:pPr>
        <w:spacing w:line="276" w:lineRule="auto"/>
        <w:rPr>
          <w:i/>
          <w:szCs w:val="18"/>
        </w:rPr>
      </w:pPr>
      <w:r w:rsidRPr="00DB0134">
        <w:rPr>
          <w:i/>
          <w:szCs w:val="18"/>
        </w:rPr>
        <w:t>Ondersteuning organisatie schoolexamens</w:t>
      </w:r>
    </w:p>
    <w:p w14:paraId="72856E61" w14:textId="77777777" w:rsidR="00B54C21" w:rsidRDefault="00B54C21" w:rsidP="00DB0134">
      <w:pPr>
        <w:spacing w:line="276" w:lineRule="auto"/>
        <w:rPr>
          <w:szCs w:val="18"/>
        </w:rPr>
      </w:pPr>
      <w:r w:rsidRPr="00DB0134">
        <w:rPr>
          <w:szCs w:val="18"/>
        </w:rPr>
        <w:t xml:space="preserve">Met betrekking tot de organisatie en het opstellen van schoolexamens in het vmbo heeft Stichting Platforms Vmbo (SPV) een handreiking gemaakt op basis waarvan scholen stapsgewijs worden geholpen bij het opstellen van het </w:t>
      </w:r>
      <w:proofErr w:type="spellStart"/>
      <w:r w:rsidR="00801693" w:rsidRPr="00DB0134">
        <w:rPr>
          <w:szCs w:val="18"/>
        </w:rPr>
        <w:t>pta</w:t>
      </w:r>
      <w:proofErr w:type="spellEnd"/>
      <w:r w:rsidRPr="00DB0134">
        <w:rPr>
          <w:szCs w:val="18"/>
        </w:rPr>
        <w:t>. Ook biedt SPV een scholingsaanbod rond schoolexamens in het vmbo voor docenten, afdelingsleiders en teamleiders.</w:t>
      </w:r>
      <w:r w:rsidRPr="00AD7AFA">
        <w:rPr>
          <w:color w:val="1F497D"/>
          <w:szCs w:val="18"/>
        </w:rPr>
        <w:t xml:space="preserve"> </w:t>
      </w:r>
      <w:r w:rsidRPr="00DB0134">
        <w:rPr>
          <w:szCs w:val="18"/>
        </w:rPr>
        <w:t xml:space="preserve">Daarnaast heeft de VO-raad in het afgelopen jaar een sterke impuls gegeven aan de facilitering en professionalisering van besturen en de schoolpraktijk via negen actielijnen voor het versterken van het schoolexamen en de examenorganisatie. De sector heeft eerder dit jaar ingestemd met de uitvoering van deze actielijnen. Hierin staat onder andere als doel gesteld dat iedere school vanaf augustus 2020 een examencommissie heeft, dat iedere school een visie op toetsing en examinering ontwikkelt, en dat het schoolexamen een meer afsluitend karakter krijgt. Daarnaast organiseert de VO-raad samen met PLEXS vormen van collegiale consultatie voor scholen op het gebied van toetsing en afsluiting. Ook biedt de VO-raad in afstemming met PLEXS handvatten voor de inrichting van de examenorganisatie in de vorm van een handreiking voor de invulling van de rol van de examensecretaris en een raamwerk voor de inrichting van een examencommissie. </w:t>
      </w:r>
      <w:r w:rsidR="00AB3C44">
        <w:rPr>
          <w:szCs w:val="18"/>
        </w:rPr>
        <w:t>Voorts</w:t>
      </w:r>
      <w:r w:rsidR="00724428" w:rsidRPr="00DB0134">
        <w:rPr>
          <w:szCs w:val="18"/>
        </w:rPr>
        <w:t xml:space="preserve"> </w:t>
      </w:r>
      <w:r w:rsidRPr="00DB0134">
        <w:rPr>
          <w:szCs w:val="18"/>
        </w:rPr>
        <w:t xml:space="preserve">faciliteert </w:t>
      </w:r>
      <w:r w:rsidR="00724428" w:rsidRPr="00DB0134">
        <w:rPr>
          <w:szCs w:val="18"/>
        </w:rPr>
        <w:t xml:space="preserve">de SLO </w:t>
      </w:r>
      <w:r w:rsidRPr="00DB0134">
        <w:rPr>
          <w:szCs w:val="18"/>
        </w:rPr>
        <w:t>docenten en scholen door het aanbieden van handreikingen voor de invulling van schoolexamens voor de verschillende vakken.</w:t>
      </w:r>
      <w:r w:rsidRPr="00AD7AFA">
        <w:rPr>
          <w:szCs w:val="18"/>
        </w:rPr>
        <w:t xml:space="preserve"> </w:t>
      </w:r>
    </w:p>
    <w:p w14:paraId="03E884C4" w14:textId="77777777" w:rsidR="00FF6B32" w:rsidRDefault="00FF6B32" w:rsidP="00DB0134">
      <w:pPr>
        <w:spacing w:line="276" w:lineRule="auto"/>
        <w:rPr>
          <w:szCs w:val="18"/>
        </w:rPr>
      </w:pPr>
    </w:p>
    <w:p w14:paraId="0A39FAB2" w14:textId="77777777" w:rsidR="004551EA" w:rsidRDefault="004551EA" w:rsidP="00FF6B32">
      <w:pPr>
        <w:spacing w:line="276" w:lineRule="auto"/>
        <w:rPr>
          <w:i/>
          <w:szCs w:val="18"/>
        </w:rPr>
      </w:pPr>
    </w:p>
    <w:p w14:paraId="6D532793" w14:textId="77777777" w:rsidR="00FF6B32" w:rsidRPr="00DB0134" w:rsidRDefault="00FF6B32" w:rsidP="00FF6B32">
      <w:pPr>
        <w:spacing w:line="276" w:lineRule="auto"/>
        <w:rPr>
          <w:szCs w:val="18"/>
        </w:rPr>
      </w:pPr>
      <w:r w:rsidRPr="00DB0134">
        <w:rPr>
          <w:i/>
          <w:szCs w:val="18"/>
        </w:rPr>
        <w:t>Ondersteuning organisatie centra</w:t>
      </w:r>
      <w:r w:rsidR="009F263A">
        <w:rPr>
          <w:i/>
          <w:szCs w:val="18"/>
        </w:rPr>
        <w:t>le</w:t>
      </w:r>
      <w:r w:rsidRPr="00DB0134">
        <w:rPr>
          <w:i/>
          <w:szCs w:val="18"/>
        </w:rPr>
        <w:t xml:space="preserve"> examens</w:t>
      </w:r>
      <w:r w:rsidRPr="00DB0134">
        <w:rPr>
          <w:szCs w:val="18"/>
        </w:rPr>
        <w:t xml:space="preserve"> </w:t>
      </w:r>
    </w:p>
    <w:p w14:paraId="2A2212FD" w14:textId="77777777" w:rsidR="00FF6B32" w:rsidRPr="00DB0134" w:rsidRDefault="00FF6B32" w:rsidP="00FF6B32">
      <w:pPr>
        <w:spacing w:line="276" w:lineRule="auto"/>
        <w:rPr>
          <w:szCs w:val="18"/>
        </w:rPr>
      </w:pPr>
      <w:r>
        <w:rPr>
          <w:szCs w:val="18"/>
        </w:rPr>
        <w:t xml:space="preserve">Een goede examenorganisatie gaat niet alleen over het schoolexamen. Daarom zijn er ook voor de organisatie van het centraal examen diverse vormen van ondersteuning beschikbaar. Zo </w:t>
      </w:r>
      <w:r w:rsidRPr="00DB0134">
        <w:rPr>
          <w:szCs w:val="18"/>
        </w:rPr>
        <w:t>informeert</w:t>
      </w:r>
      <w:r>
        <w:rPr>
          <w:szCs w:val="18"/>
        </w:rPr>
        <w:t xml:space="preserve"> h</w:t>
      </w:r>
      <w:r w:rsidRPr="00DB0134">
        <w:rPr>
          <w:szCs w:val="18"/>
        </w:rPr>
        <w:t xml:space="preserve">et </w:t>
      </w:r>
      <w:proofErr w:type="spellStart"/>
      <w:r w:rsidRPr="00DB0134">
        <w:rPr>
          <w:szCs w:val="18"/>
        </w:rPr>
        <w:t>CvTE</w:t>
      </w:r>
      <w:proofErr w:type="spellEnd"/>
      <w:r w:rsidRPr="00DB0134">
        <w:rPr>
          <w:szCs w:val="18"/>
        </w:rPr>
        <w:t xml:space="preserve"> scholen via de jaarlijkse septembermededeling over de vereiste (organisatorische) voorbereiding op het centraal examen. In aanvulling daarop kunnen de scholen gebruik maken van de examenprotocollen van de VO-raad waarin de wettelijke voorschriften voor de centraal examens nader zijn uitgewerkt. Voor coördinatoren en examensecretarissen zijn de protocollen een hulpmiddel om de voorbereiding, afname en beoordeling van de examens volgens de procedures te laten verlopen.</w:t>
      </w:r>
    </w:p>
    <w:p w14:paraId="783F2CA1" w14:textId="77777777" w:rsidR="00FF6B32" w:rsidRPr="00DB0134" w:rsidRDefault="00FF6B32" w:rsidP="00FF6B32">
      <w:pPr>
        <w:spacing w:line="276" w:lineRule="auto"/>
        <w:rPr>
          <w:szCs w:val="18"/>
        </w:rPr>
      </w:pPr>
    </w:p>
    <w:p w14:paraId="2AA00996" w14:textId="77777777" w:rsidR="00FF6B32" w:rsidRPr="00DB0134" w:rsidRDefault="00FF6B32" w:rsidP="00FF6B32">
      <w:pPr>
        <w:spacing w:line="276" w:lineRule="auto"/>
        <w:rPr>
          <w:szCs w:val="18"/>
        </w:rPr>
      </w:pPr>
      <w:r w:rsidRPr="00DB0134">
        <w:rPr>
          <w:szCs w:val="18"/>
        </w:rPr>
        <w:t>In het bijzonder ligt er een opgave voor scholen om de correctie van het centraal examen beter en met meer aandacht te organiseren. Ik informeerde uw Kamer eerder dit jaar dat uit onderzoek naar de correctie in 2018 bleek dat een goed georganiseerd correctieproces binnen de school leidt tot minder ervaren belasting bij docenten.</w:t>
      </w:r>
      <w:r w:rsidRPr="00DB0134">
        <w:rPr>
          <w:rStyle w:val="Voetnootmarkering"/>
          <w:szCs w:val="18"/>
        </w:rPr>
        <w:footnoteReference w:id="6"/>
      </w:r>
      <w:r w:rsidRPr="00DB0134">
        <w:rPr>
          <w:szCs w:val="18"/>
        </w:rPr>
        <w:t xml:space="preserve"> Op scholen waar afspraken worden gemaakt over de uitvoering van de eerste en tweede correctie en waar verantwoordelijkheden voor onderdelen van het correctieproces helder belegd zijn, zijn docenten meer tevreden. Docenten gaven tevens aan dat als de belasting vermindert dit een integrale correctie bevordert. Net als bij de invulling en organisatie van het schoolexamen vraagt de organisatie van het correctieproces binnen de school bewuste aandacht en keuzes van de school.</w:t>
      </w:r>
    </w:p>
    <w:p w14:paraId="589C84F3" w14:textId="77777777" w:rsidR="00FF6B32" w:rsidRPr="00DB0134" w:rsidRDefault="00FF6B32" w:rsidP="00FF6B32">
      <w:pPr>
        <w:spacing w:line="276" w:lineRule="auto"/>
        <w:rPr>
          <w:szCs w:val="18"/>
        </w:rPr>
      </w:pPr>
    </w:p>
    <w:p w14:paraId="07A546BB" w14:textId="77777777" w:rsidR="00FF6B32" w:rsidRPr="00DB0134" w:rsidRDefault="00FF6B32" w:rsidP="00FF6B32">
      <w:pPr>
        <w:spacing w:line="276" w:lineRule="auto"/>
        <w:rPr>
          <w:szCs w:val="18"/>
        </w:rPr>
      </w:pPr>
      <w:r w:rsidRPr="00DB0134">
        <w:rPr>
          <w:szCs w:val="18"/>
        </w:rPr>
        <w:t xml:space="preserve">Naar aanleiding van de landelijke discussie over de correctie is door de VO-raad, CNV onderwijs, AOb en </w:t>
      </w:r>
      <w:proofErr w:type="spellStart"/>
      <w:r w:rsidRPr="00DB0134">
        <w:rPr>
          <w:szCs w:val="18"/>
        </w:rPr>
        <w:t>FVoV</w:t>
      </w:r>
      <w:proofErr w:type="spellEnd"/>
      <w:r w:rsidRPr="00DB0134">
        <w:rPr>
          <w:szCs w:val="18"/>
        </w:rPr>
        <w:t xml:space="preserve"> de ‘checklist faciliteren correctie centrale examens’ gemaakt om een betere facilitering van docenten te stimuleren. Ook is de ‘adviestabel opsturen examenwerk’ gemaakt om de logistieke organisatie tussen eerste en tweede corrector zo soepel mogelijk te laten verlopen. </w:t>
      </w:r>
    </w:p>
    <w:p w14:paraId="6A972F59" w14:textId="77777777" w:rsidR="00FF6B32" w:rsidRPr="00DB0134" w:rsidRDefault="00FF6B32" w:rsidP="00DB0134">
      <w:pPr>
        <w:spacing w:line="276" w:lineRule="auto"/>
        <w:rPr>
          <w:szCs w:val="18"/>
        </w:rPr>
      </w:pPr>
    </w:p>
    <w:p w14:paraId="45006B1C" w14:textId="77777777" w:rsidR="00391D1F" w:rsidRPr="00DB0134" w:rsidRDefault="00391D1F" w:rsidP="00DB0134">
      <w:pPr>
        <w:spacing w:line="276" w:lineRule="auto"/>
        <w:rPr>
          <w:b/>
          <w:szCs w:val="18"/>
        </w:rPr>
      </w:pPr>
      <w:r w:rsidRPr="00DB0134">
        <w:rPr>
          <w:b/>
          <w:szCs w:val="18"/>
        </w:rPr>
        <w:t>Tot slot</w:t>
      </w:r>
    </w:p>
    <w:p w14:paraId="3C19DBBA" w14:textId="77777777" w:rsidR="00724428" w:rsidRPr="00DB0134" w:rsidRDefault="00724428" w:rsidP="00DB0134">
      <w:pPr>
        <w:spacing w:line="276" w:lineRule="auto"/>
        <w:rPr>
          <w:szCs w:val="18"/>
        </w:rPr>
      </w:pPr>
      <w:r w:rsidRPr="00DB0134">
        <w:rPr>
          <w:szCs w:val="18"/>
        </w:rPr>
        <w:t>Met twee roerige examenperiodes achter de rug</w:t>
      </w:r>
      <w:r w:rsidR="005A0FD9">
        <w:rPr>
          <w:szCs w:val="18"/>
        </w:rPr>
        <w:t>, waarbij honderden leerlingen de dupe werden van gebreken in de examenorganisatie,</w:t>
      </w:r>
      <w:r w:rsidRPr="00DB0134">
        <w:rPr>
          <w:szCs w:val="18"/>
        </w:rPr>
        <w:t xml:space="preserve"> en met een nieuwe examenperiode voor de boeg ben ik van mening dat er werk aan de winkel is. Ondanks de toegenomen aandacht voor het versterken van de examenorganisatie in het voortgeze</w:t>
      </w:r>
      <w:r w:rsidR="00BE3DAB" w:rsidRPr="00DB0134">
        <w:rPr>
          <w:szCs w:val="18"/>
        </w:rPr>
        <w:t>t onderwijs is deze nog onvoldoende op orde.</w:t>
      </w:r>
    </w:p>
    <w:p w14:paraId="470F3E25" w14:textId="77777777" w:rsidR="00724428" w:rsidRPr="00DB0134" w:rsidRDefault="00724428" w:rsidP="00DB0134">
      <w:pPr>
        <w:spacing w:line="276" w:lineRule="auto"/>
        <w:rPr>
          <w:szCs w:val="18"/>
        </w:rPr>
      </w:pPr>
    </w:p>
    <w:p w14:paraId="2ECFE789" w14:textId="77777777" w:rsidR="00724428" w:rsidRPr="00DB0134" w:rsidRDefault="00724428" w:rsidP="00DB0134">
      <w:pPr>
        <w:spacing w:line="276" w:lineRule="auto"/>
        <w:rPr>
          <w:szCs w:val="18"/>
        </w:rPr>
      </w:pPr>
      <w:r w:rsidRPr="00DB0134">
        <w:rPr>
          <w:szCs w:val="18"/>
        </w:rPr>
        <w:t xml:space="preserve">Er is meer voor nodig om </w:t>
      </w:r>
      <w:r w:rsidR="00BE3DAB" w:rsidRPr="00DB0134">
        <w:rPr>
          <w:szCs w:val="18"/>
        </w:rPr>
        <w:t xml:space="preserve">leerlingen </w:t>
      </w:r>
      <w:r w:rsidRPr="00DB0134">
        <w:rPr>
          <w:szCs w:val="18"/>
        </w:rPr>
        <w:t xml:space="preserve">in alle schoolsoorten en op alle scholen een eindexamen af te kunnen laten leggen dat zowel inhoudelijk als organisatorisch van goede kwaliteit is. </w:t>
      </w:r>
      <w:r w:rsidR="00BE3DAB" w:rsidRPr="00DB0134">
        <w:rPr>
          <w:szCs w:val="18"/>
        </w:rPr>
        <w:t>Daar draag ik aan bij door het kader en de randvoorwaarden voor een degelijke examenorganisatie aan te scherpen.</w:t>
      </w:r>
      <w:r w:rsidR="005C3C91" w:rsidRPr="00DB0134">
        <w:rPr>
          <w:szCs w:val="18"/>
        </w:rPr>
        <w:t xml:space="preserve"> Daarnaast roep ik </w:t>
      </w:r>
      <w:r w:rsidR="00BE3DAB" w:rsidRPr="00DB0134">
        <w:rPr>
          <w:szCs w:val="18"/>
        </w:rPr>
        <w:t>besturen, schoolleiding en docenten</w:t>
      </w:r>
      <w:r w:rsidR="005C3C91" w:rsidRPr="00DB0134">
        <w:rPr>
          <w:szCs w:val="18"/>
        </w:rPr>
        <w:t xml:space="preserve"> op om op dezelfde weg door te gaan met het versterken van de examenorganisaties in scholen en daarbij gebruik te maken van de beschikbare</w:t>
      </w:r>
      <w:r w:rsidR="00BE3DAB" w:rsidRPr="00DB0134">
        <w:rPr>
          <w:szCs w:val="18"/>
        </w:rPr>
        <w:t xml:space="preserve"> </w:t>
      </w:r>
      <w:r w:rsidR="005C3C91" w:rsidRPr="00DB0134">
        <w:rPr>
          <w:szCs w:val="18"/>
        </w:rPr>
        <w:t xml:space="preserve">ondersteuning vanuit de VO-raad, PLEXS, SLO en het </w:t>
      </w:r>
      <w:proofErr w:type="spellStart"/>
      <w:r w:rsidR="005C3C91" w:rsidRPr="00DB0134">
        <w:rPr>
          <w:szCs w:val="18"/>
        </w:rPr>
        <w:t>CvTE</w:t>
      </w:r>
      <w:proofErr w:type="spellEnd"/>
      <w:r w:rsidR="005C3C91" w:rsidRPr="00DB0134">
        <w:rPr>
          <w:szCs w:val="18"/>
        </w:rPr>
        <w:t xml:space="preserve">. </w:t>
      </w:r>
    </w:p>
    <w:p w14:paraId="78F2414B" w14:textId="77777777" w:rsidR="005C3C91" w:rsidRPr="00DB0134" w:rsidRDefault="005C3C91" w:rsidP="00DB0134">
      <w:pPr>
        <w:spacing w:line="276" w:lineRule="auto"/>
        <w:rPr>
          <w:szCs w:val="18"/>
        </w:rPr>
      </w:pPr>
    </w:p>
    <w:p w14:paraId="00BFC1E0" w14:textId="77777777" w:rsidR="005C3C91" w:rsidRPr="00DB0134" w:rsidRDefault="00C128A3" w:rsidP="00DB0134">
      <w:pPr>
        <w:spacing w:line="276" w:lineRule="auto"/>
        <w:rPr>
          <w:color w:val="FF0000"/>
          <w:szCs w:val="18"/>
        </w:rPr>
      </w:pPr>
      <w:r>
        <w:rPr>
          <w:szCs w:val="18"/>
        </w:rPr>
        <w:t>De inspectie heeft mij laten weten dat naar verwachting i</w:t>
      </w:r>
      <w:r w:rsidR="005C10AA" w:rsidRPr="00DB0134">
        <w:rPr>
          <w:szCs w:val="18"/>
        </w:rPr>
        <w:t>n december het themaonderzoek van de inspectie naar toetsing en afsluiting</w:t>
      </w:r>
      <w:r w:rsidRPr="00C128A3">
        <w:rPr>
          <w:szCs w:val="18"/>
        </w:rPr>
        <w:t xml:space="preserve"> </w:t>
      </w:r>
      <w:r w:rsidRPr="00DB0134">
        <w:rPr>
          <w:szCs w:val="18"/>
        </w:rPr>
        <w:t>verschijnt</w:t>
      </w:r>
      <w:r w:rsidR="005C10AA" w:rsidRPr="00DB0134">
        <w:rPr>
          <w:szCs w:val="18"/>
        </w:rPr>
        <w:t xml:space="preserve">. Ik zal dit </w:t>
      </w:r>
      <w:r w:rsidR="005C10AA" w:rsidRPr="00DB0134">
        <w:rPr>
          <w:szCs w:val="18"/>
        </w:rPr>
        <w:lastRenderedPageBreak/>
        <w:t xml:space="preserve">rapport met uw Kamer delen, evenals mijn reactie hierop. </w:t>
      </w:r>
      <w:r w:rsidR="005B48B8">
        <w:rPr>
          <w:szCs w:val="18"/>
        </w:rPr>
        <w:t>Gezien het belang van dit onderwerp zal ik de ontwikkelingen op de voet vo</w:t>
      </w:r>
      <w:r w:rsidR="00AD7AFA">
        <w:rPr>
          <w:szCs w:val="18"/>
        </w:rPr>
        <w:t>lgen en uw Kamer hierover ook</w:t>
      </w:r>
      <w:r w:rsidR="005B48B8">
        <w:rPr>
          <w:szCs w:val="18"/>
        </w:rPr>
        <w:t xml:space="preserve"> informeren. </w:t>
      </w:r>
    </w:p>
    <w:p w14:paraId="577D69F1" w14:textId="77777777" w:rsidR="00391D1F" w:rsidRPr="00DB0134" w:rsidRDefault="00391D1F" w:rsidP="00DB0134">
      <w:pPr>
        <w:spacing w:line="276" w:lineRule="auto"/>
        <w:rPr>
          <w:b/>
          <w:szCs w:val="18"/>
        </w:rPr>
      </w:pPr>
    </w:p>
    <w:p w14:paraId="01562BE8" w14:textId="77777777" w:rsidR="00391D1F" w:rsidRPr="00DB0134" w:rsidRDefault="00391D1F" w:rsidP="00DB0134">
      <w:pPr>
        <w:spacing w:line="276" w:lineRule="auto"/>
        <w:rPr>
          <w:szCs w:val="18"/>
        </w:rPr>
      </w:pPr>
      <w:r w:rsidRPr="00DB0134">
        <w:rPr>
          <w:szCs w:val="18"/>
        </w:rPr>
        <w:t>de minister voor Basis- en Voortgezet Onderwijs en Media,</w:t>
      </w:r>
    </w:p>
    <w:p w14:paraId="61DF0AB1" w14:textId="77777777" w:rsidR="00391D1F" w:rsidRPr="00DB0134" w:rsidRDefault="00391D1F" w:rsidP="00DB0134">
      <w:pPr>
        <w:spacing w:line="276" w:lineRule="auto"/>
        <w:rPr>
          <w:szCs w:val="18"/>
        </w:rPr>
      </w:pPr>
    </w:p>
    <w:p w14:paraId="44AA16F9" w14:textId="77777777" w:rsidR="00391D1F" w:rsidRPr="00DB0134" w:rsidRDefault="00391D1F" w:rsidP="00DB0134">
      <w:pPr>
        <w:spacing w:line="276" w:lineRule="auto"/>
        <w:rPr>
          <w:szCs w:val="18"/>
        </w:rPr>
      </w:pPr>
    </w:p>
    <w:p w14:paraId="4C401843" w14:textId="77777777" w:rsidR="00391D1F" w:rsidRPr="00DB0134" w:rsidRDefault="00391D1F" w:rsidP="00DB0134">
      <w:pPr>
        <w:spacing w:line="276" w:lineRule="auto"/>
        <w:rPr>
          <w:szCs w:val="18"/>
        </w:rPr>
      </w:pPr>
    </w:p>
    <w:p w14:paraId="51EF98F5" w14:textId="77777777" w:rsidR="00D76C17" w:rsidRPr="00DB0134" w:rsidRDefault="00391D1F" w:rsidP="00D64949">
      <w:pPr>
        <w:spacing w:line="276" w:lineRule="auto"/>
        <w:rPr>
          <w:szCs w:val="18"/>
        </w:rPr>
      </w:pPr>
      <w:r w:rsidRPr="00DB0134">
        <w:rPr>
          <w:szCs w:val="18"/>
          <w:lang w:val="en-US"/>
        </w:rPr>
        <w:t>Arie Slob</w:t>
      </w:r>
    </w:p>
    <w:sectPr w:rsidR="00D76C17" w:rsidRPr="00DB0134"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A6893" w14:textId="77777777" w:rsidR="0019065C" w:rsidRDefault="0019065C">
      <w:pPr>
        <w:spacing w:line="240" w:lineRule="auto"/>
      </w:pPr>
      <w:r>
        <w:separator/>
      </w:r>
    </w:p>
  </w:endnote>
  <w:endnote w:type="continuationSeparator" w:id="0">
    <w:p w14:paraId="0581CDE0" w14:textId="77777777" w:rsidR="0019065C" w:rsidRDefault="00190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8EA6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004EB" w14:paraId="58C34A1D" w14:textId="77777777" w:rsidTr="004C7E1D">
      <w:trPr>
        <w:trHeight w:hRule="exact" w:val="357"/>
      </w:trPr>
      <w:tc>
        <w:tcPr>
          <w:tcW w:w="7603" w:type="dxa"/>
          <w:shd w:val="clear" w:color="auto" w:fill="auto"/>
        </w:tcPr>
        <w:p w14:paraId="2A443234" w14:textId="77777777" w:rsidR="002F71BB" w:rsidRPr="004C7E1D" w:rsidRDefault="002F71BB" w:rsidP="004C7E1D">
          <w:pPr>
            <w:spacing w:line="180" w:lineRule="exact"/>
            <w:rPr>
              <w:sz w:val="13"/>
              <w:szCs w:val="13"/>
            </w:rPr>
          </w:pPr>
        </w:p>
      </w:tc>
      <w:tc>
        <w:tcPr>
          <w:tcW w:w="2172" w:type="dxa"/>
          <w:shd w:val="clear" w:color="auto" w:fill="auto"/>
        </w:tcPr>
        <w:p w14:paraId="1546D0C1" w14:textId="13F567F0" w:rsidR="002F71BB" w:rsidRPr="004C7E1D" w:rsidRDefault="00AD7D0E"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A6E3F">
            <w:rPr>
              <w:szCs w:val="13"/>
            </w:rPr>
            <w:t>7</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A6E3F">
            <w:rPr>
              <w:szCs w:val="13"/>
            </w:rPr>
            <w:t>7</w:t>
          </w:r>
          <w:r w:rsidRPr="004C7E1D">
            <w:rPr>
              <w:szCs w:val="13"/>
            </w:rPr>
            <w:fldChar w:fldCharType="end"/>
          </w:r>
        </w:p>
      </w:tc>
    </w:tr>
  </w:tbl>
  <w:p w14:paraId="56FF17B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9" w:type="dxa"/>
      <w:tblLook w:val="01E0" w:firstRow="1" w:lastRow="1" w:firstColumn="1" w:lastColumn="1" w:noHBand="0" w:noVBand="0"/>
    </w:tblPr>
    <w:tblGrid>
      <w:gridCol w:w="7709"/>
      <w:gridCol w:w="2060"/>
    </w:tblGrid>
    <w:tr w:rsidR="000004EB" w14:paraId="2D18CE29" w14:textId="77777777" w:rsidTr="004C7E1D">
      <w:trPr>
        <w:trHeight w:hRule="exact" w:val="357"/>
      </w:trPr>
      <w:tc>
        <w:tcPr>
          <w:tcW w:w="7709" w:type="dxa"/>
          <w:shd w:val="clear" w:color="auto" w:fill="auto"/>
        </w:tcPr>
        <w:p w14:paraId="10405935" w14:textId="77777777" w:rsidR="00D17084" w:rsidRPr="004C7E1D" w:rsidRDefault="00D17084" w:rsidP="004C7E1D">
          <w:pPr>
            <w:spacing w:line="180" w:lineRule="exact"/>
            <w:rPr>
              <w:sz w:val="13"/>
              <w:szCs w:val="13"/>
            </w:rPr>
          </w:pPr>
        </w:p>
      </w:tc>
      <w:tc>
        <w:tcPr>
          <w:tcW w:w="2060" w:type="dxa"/>
          <w:shd w:val="clear" w:color="auto" w:fill="auto"/>
        </w:tcPr>
        <w:p w14:paraId="0FAAF8D5" w14:textId="4E377EBD" w:rsidR="00D17084" w:rsidRPr="004C7E1D" w:rsidRDefault="00AD7D0E"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A6E3F">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A6E3F">
            <w:rPr>
              <w:szCs w:val="13"/>
            </w:rPr>
            <w:t>7</w:t>
          </w:r>
          <w:r w:rsidRPr="004C7E1D">
            <w:rPr>
              <w:szCs w:val="13"/>
            </w:rPr>
            <w:fldChar w:fldCharType="end"/>
          </w:r>
        </w:p>
      </w:tc>
    </w:tr>
  </w:tbl>
  <w:p w14:paraId="2BA9B90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841A1" w14:textId="77777777" w:rsidR="0019065C" w:rsidRDefault="0019065C">
      <w:pPr>
        <w:spacing w:line="240" w:lineRule="auto"/>
      </w:pPr>
      <w:r>
        <w:separator/>
      </w:r>
    </w:p>
  </w:footnote>
  <w:footnote w:type="continuationSeparator" w:id="0">
    <w:p w14:paraId="7D48DC88" w14:textId="77777777" w:rsidR="0019065C" w:rsidRDefault="0019065C">
      <w:pPr>
        <w:spacing w:line="240" w:lineRule="auto"/>
      </w:pPr>
      <w:r>
        <w:continuationSeparator/>
      </w:r>
    </w:p>
  </w:footnote>
  <w:footnote w:id="1">
    <w:p w14:paraId="31CB5AAC" w14:textId="77777777" w:rsidR="008677E2" w:rsidRPr="00E55E5E" w:rsidRDefault="008677E2" w:rsidP="008677E2">
      <w:pPr>
        <w:pStyle w:val="Voetnoottekst"/>
        <w:rPr>
          <w:sz w:val="14"/>
          <w:szCs w:val="14"/>
        </w:rPr>
      </w:pPr>
      <w:r w:rsidRPr="00E55E5E">
        <w:rPr>
          <w:rStyle w:val="Voetnootmarkering"/>
          <w:sz w:val="14"/>
          <w:szCs w:val="14"/>
        </w:rPr>
        <w:footnoteRef/>
      </w:r>
      <w:r w:rsidRPr="00E55E5E">
        <w:rPr>
          <w:sz w:val="14"/>
          <w:szCs w:val="14"/>
        </w:rPr>
        <w:t xml:space="preserve"> </w:t>
      </w:r>
      <w:r w:rsidRPr="00E55E5E">
        <w:rPr>
          <w:i/>
          <w:sz w:val="14"/>
          <w:szCs w:val="14"/>
        </w:rPr>
        <w:t>Een volwaardig schoolexamen.</w:t>
      </w:r>
      <w:r w:rsidRPr="00E55E5E">
        <w:rPr>
          <w:sz w:val="14"/>
          <w:szCs w:val="14"/>
        </w:rPr>
        <w:t xml:space="preserve"> Commissie Kwaliteit Schoolexaminering (2018).</w:t>
      </w:r>
    </w:p>
  </w:footnote>
  <w:footnote w:id="2">
    <w:p w14:paraId="61624DC0" w14:textId="77777777" w:rsidR="00B54C21" w:rsidRDefault="00B54C21" w:rsidP="00B54C21">
      <w:pPr>
        <w:pStyle w:val="Voetnoottekst"/>
      </w:pPr>
      <w:r w:rsidRPr="00E55E5E">
        <w:rPr>
          <w:rStyle w:val="Voetnootmarkering"/>
          <w:sz w:val="14"/>
          <w:szCs w:val="14"/>
        </w:rPr>
        <w:footnoteRef/>
      </w:r>
      <w:r w:rsidRPr="00E55E5E">
        <w:rPr>
          <w:sz w:val="14"/>
          <w:szCs w:val="14"/>
        </w:rPr>
        <w:t xml:space="preserve"> https://www.laks.nl/laks-examenproblematiek-calvijn-geen-incident-grondige-aanpak-vereist/</w:t>
      </w:r>
    </w:p>
  </w:footnote>
  <w:footnote w:id="3">
    <w:p w14:paraId="134DB3B7" w14:textId="77777777" w:rsidR="00C52071" w:rsidRPr="00E55E5E" w:rsidRDefault="00C52071">
      <w:pPr>
        <w:pStyle w:val="Voetnoottekst"/>
        <w:rPr>
          <w:sz w:val="14"/>
          <w:szCs w:val="14"/>
        </w:rPr>
      </w:pPr>
      <w:r w:rsidRPr="00E55E5E">
        <w:rPr>
          <w:rStyle w:val="Voetnootmarkering"/>
          <w:sz w:val="14"/>
          <w:szCs w:val="14"/>
        </w:rPr>
        <w:footnoteRef/>
      </w:r>
      <w:r w:rsidRPr="00E55E5E">
        <w:rPr>
          <w:sz w:val="14"/>
          <w:szCs w:val="14"/>
        </w:rPr>
        <w:t xml:space="preserve"> </w:t>
      </w:r>
      <w:r w:rsidR="008428FE" w:rsidRPr="008428FE">
        <w:rPr>
          <w:sz w:val="14"/>
          <w:szCs w:val="14"/>
        </w:rPr>
        <w:t>https://zoekscholen.onderwijsinspectie.nl/pdf/arrangement.pdf?pdfId=A0000342256</w:t>
      </w:r>
    </w:p>
  </w:footnote>
  <w:footnote w:id="4">
    <w:p w14:paraId="26F43BB7" w14:textId="77777777" w:rsidR="00B54C21" w:rsidRPr="00E55E5E" w:rsidRDefault="00B54C21" w:rsidP="00B54C21">
      <w:pPr>
        <w:pStyle w:val="Voetnoottekst"/>
        <w:rPr>
          <w:sz w:val="14"/>
          <w:szCs w:val="14"/>
        </w:rPr>
      </w:pPr>
      <w:r w:rsidRPr="00E55E5E">
        <w:rPr>
          <w:rStyle w:val="Voetnootmarkering"/>
          <w:sz w:val="14"/>
          <w:szCs w:val="14"/>
        </w:rPr>
        <w:footnoteRef/>
      </w:r>
      <w:r w:rsidRPr="00E55E5E">
        <w:rPr>
          <w:sz w:val="14"/>
          <w:szCs w:val="14"/>
        </w:rPr>
        <w:t xml:space="preserve"> Kamerstukken II 2018/2019, 31 289, nr. 395 (brief “Visie toetsing en examinering in het voortgezet onderwijs)</w:t>
      </w:r>
    </w:p>
    <w:p w14:paraId="02A392DB" w14:textId="77777777" w:rsidR="00B54C21" w:rsidRPr="003961CE" w:rsidRDefault="00B54C21" w:rsidP="00B54C21">
      <w:pPr>
        <w:pStyle w:val="Voetnoottekst"/>
        <w:tabs>
          <w:tab w:val="left" w:pos="4445"/>
        </w:tabs>
        <w:rPr>
          <w:sz w:val="16"/>
          <w:szCs w:val="16"/>
        </w:rPr>
      </w:pPr>
      <w:r w:rsidRPr="003961CE">
        <w:rPr>
          <w:sz w:val="16"/>
          <w:szCs w:val="16"/>
        </w:rPr>
        <w:tab/>
      </w:r>
    </w:p>
  </w:footnote>
  <w:footnote w:id="5">
    <w:p w14:paraId="584597F3" w14:textId="77777777" w:rsidR="00391D1F" w:rsidRPr="00AD7AFA" w:rsidRDefault="00391D1F" w:rsidP="00391D1F">
      <w:pPr>
        <w:pStyle w:val="Voetnoottekst"/>
        <w:rPr>
          <w:sz w:val="14"/>
          <w:szCs w:val="14"/>
        </w:rPr>
      </w:pPr>
      <w:r w:rsidRPr="00AD7AFA">
        <w:rPr>
          <w:rStyle w:val="Voetnootmarkering"/>
          <w:sz w:val="14"/>
          <w:szCs w:val="14"/>
        </w:rPr>
        <w:footnoteRef/>
      </w:r>
      <w:r w:rsidRPr="00AD7AFA">
        <w:rPr>
          <w:sz w:val="14"/>
          <w:szCs w:val="14"/>
        </w:rPr>
        <w:t xml:space="preserve"> Kamerstukken II 2018/2019, 33905, nr. 14 (brief “Beschikbaar en noodzakelijk instrumentarium in het onderwijstoezicht”).</w:t>
      </w:r>
    </w:p>
  </w:footnote>
  <w:footnote w:id="6">
    <w:p w14:paraId="00E32E8F" w14:textId="77777777" w:rsidR="00FF6B32" w:rsidRPr="002E7D11" w:rsidRDefault="00FF6B32" w:rsidP="00FF6B32">
      <w:pPr>
        <w:pStyle w:val="Voetnoottekst"/>
        <w:rPr>
          <w:b/>
          <w:bCs/>
          <w:sz w:val="14"/>
          <w:szCs w:val="14"/>
        </w:rPr>
      </w:pPr>
      <w:r w:rsidRPr="00AD7AFA">
        <w:rPr>
          <w:rStyle w:val="Voetnootmarkering"/>
          <w:sz w:val="14"/>
          <w:szCs w:val="14"/>
        </w:rPr>
        <w:footnoteRef/>
      </w:r>
      <w:r w:rsidRPr="00AD7AFA">
        <w:rPr>
          <w:sz w:val="14"/>
          <w:szCs w:val="14"/>
        </w:rPr>
        <w:t xml:space="preserve"> </w:t>
      </w:r>
      <w:r w:rsidRPr="002E7D11">
        <w:rPr>
          <w:sz w:val="14"/>
          <w:szCs w:val="14"/>
        </w:rPr>
        <w:t>Kamerstukken II 2018/2019, 31289 , nr. 391 (brief “</w:t>
      </w:r>
      <w:r w:rsidRPr="00AD7AFA">
        <w:rPr>
          <w:bCs/>
          <w:sz w:val="14"/>
          <w:szCs w:val="14"/>
        </w:rPr>
        <w:t>Kamerbrief over toetsing en examinering voortgezet onderwijs 2018</w:t>
      </w:r>
      <w:r w:rsidRPr="002E7D11">
        <w:rPr>
          <w:bCs/>
          <w:sz w:val="14"/>
          <w:szCs w:val="14"/>
        </w:rPr>
        <w:t xml:space="preserve">”). </w:t>
      </w:r>
    </w:p>
    <w:p w14:paraId="267DCFEF" w14:textId="77777777" w:rsidR="00FF6B32" w:rsidRDefault="00FF6B32" w:rsidP="00FF6B32">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092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004EB" w14:paraId="1C4E0E1A" w14:textId="77777777" w:rsidTr="003B528D">
      <w:tc>
        <w:tcPr>
          <w:tcW w:w="2160" w:type="dxa"/>
          <w:shd w:val="clear" w:color="auto" w:fill="auto"/>
        </w:tcPr>
        <w:p w14:paraId="38BAD73E" w14:textId="77777777" w:rsidR="00BF1BE1" w:rsidRDefault="00AD7D0E" w:rsidP="008643CA">
          <w:pPr>
            <w:pStyle w:val="Huisstijl-Kopje"/>
          </w:pPr>
          <w:r>
            <w:t>Onze referentie</w:t>
          </w:r>
        </w:p>
        <w:p w14:paraId="72E0273C" w14:textId="77777777" w:rsidR="002F71BB" w:rsidRPr="000407BB" w:rsidRDefault="006A16DA" w:rsidP="00636218">
          <w:pPr>
            <w:spacing w:after="90" w:line="180" w:lineRule="exact"/>
            <w:rPr>
              <w:sz w:val="13"/>
              <w:szCs w:val="13"/>
            </w:rPr>
          </w:pPr>
          <w:r w:rsidRPr="006A16DA">
            <w:rPr>
              <w:sz w:val="13"/>
              <w:szCs w:val="13"/>
            </w:rPr>
            <w:t>16721509</w:t>
          </w:r>
        </w:p>
      </w:tc>
    </w:tr>
    <w:tr w:rsidR="000004EB" w14:paraId="35B93F20" w14:textId="77777777" w:rsidTr="002F71BB">
      <w:trPr>
        <w:trHeight w:val="259"/>
      </w:trPr>
      <w:tc>
        <w:tcPr>
          <w:tcW w:w="2160" w:type="dxa"/>
          <w:shd w:val="clear" w:color="auto" w:fill="auto"/>
        </w:tcPr>
        <w:p w14:paraId="797FC519" w14:textId="77777777" w:rsidR="00E35CF4" w:rsidRPr="002F71BB" w:rsidRDefault="00E35CF4" w:rsidP="0049501A">
          <w:pPr>
            <w:spacing w:line="180" w:lineRule="exact"/>
            <w:rPr>
              <w:i/>
              <w:sz w:val="13"/>
              <w:szCs w:val="13"/>
            </w:rPr>
          </w:pPr>
        </w:p>
      </w:tc>
    </w:tr>
  </w:tbl>
  <w:p w14:paraId="1EB78FF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37"/>
      <w:gridCol w:w="5156"/>
    </w:tblGrid>
    <w:tr w:rsidR="000004EB" w14:paraId="12163677" w14:textId="77777777" w:rsidTr="001377D4">
      <w:trPr>
        <w:trHeight w:val="2636"/>
      </w:trPr>
      <w:tc>
        <w:tcPr>
          <w:tcW w:w="737" w:type="dxa"/>
          <w:shd w:val="clear" w:color="auto" w:fill="auto"/>
        </w:tcPr>
        <w:p w14:paraId="6C27095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09DBA9A" w14:textId="77777777" w:rsidR="00483ECA" w:rsidRDefault="00AD7D0E" w:rsidP="00D037A9">
          <w:pPr>
            <w:framePr w:w="3873" w:h="2625" w:hRule="exact" w:wrap="around" w:vAnchor="page" w:hAnchor="page" w:x="6323" w:y="1"/>
          </w:pPr>
          <w:r>
            <w:rPr>
              <w:noProof/>
            </w:rPr>
            <w:drawing>
              <wp:inline distT="0" distB="0" distL="0" distR="0" wp14:anchorId="41595840" wp14:editId="1B9B59A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2832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E0C6CC1" w14:textId="77777777" w:rsidR="00483ECA" w:rsidRDefault="00483ECA" w:rsidP="00D037A9"/>
        <w:p w14:paraId="2DB4F48B" w14:textId="77777777" w:rsidR="005F2FA9" w:rsidRDefault="005F2FA9" w:rsidP="00082403"/>
      </w:tc>
    </w:tr>
  </w:tbl>
  <w:p w14:paraId="79342F0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004EB" w14:paraId="3AED7BED" w14:textId="77777777" w:rsidTr="0008539E">
      <w:trPr>
        <w:trHeight w:hRule="exact" w:val="572"/>
      </w:trPr>
      <w:tc>
        <w:tcPr>
          <w:tcW w:w="7520" w:type="dxa"/>
          <w:shd w:val="clear" w:color="auto" w:fill="auto"/>
        </w:tcPr>
        <w:p w14:paraId="61FCD112" w14:textId="77777777" w:rsidR="00247061" w:rsidRPr="009E3B07" w:rsidRDefault="00AD7D0E" w:rsidP="00D4707D">
          <w:pPr>
            <w:pStyle w:val="Huisstijl-Adres"/>
            <w:spacing w:after="0"/>
          </w:pPr>
          <w:r w:rsidRPr="009E3B07">
            <w:t>&gt;Retouradres </w:t>
          </w:r>
          <w:r>
            <w:t>Postbus 16375 2500 BJ Den Haag</w:t>
          </w:r>
          <w:r w:rsidRPr="009E3B07">
            <w:t xml:space="preserve"> </w:t>
          </w:r>
        </w:p>
      </w:tc>
    </w:tr>
    <w:tr w:rsidR="000004EB" w14:paraId="069E8752" w14:textId="77777777" w:rsidTr="00E776C6">
      <w:trPr>
        <w:cantSplit/>
        <w:trHeight w:hRule="exact" w:val="238"/>
      </w:trPr>
      <w:tc>
        <w:tcPr>
          <w:tcW w:w="7520" w:type="dxa"/>
          <w:shd w:val="clear" w:color="auto" w:fill="auto"/>
        </w:tcPr>
        <w:p w14:paraId="43B80B83" w14:textId="77777777" w:rsidR="00093ABC" w:rsidRPr="00963440" w:rsidRDefault="00093ABC" w:rsidP="00963440"/>
      </w:tc>
    </w:tr>
    <w:tr w:rsidR="000004EB" w14:paraId="1E070870" w14:textId="77777777" w:rsidTr="00E776C6">
      <w:trPr>
        <w:cantSplit/>
        <w:trHeight w:hRule="exact" w:val="1520"/>
      </w:trPr>
      <w:tc>
        <w:tcPr>
          <w:tcW w:w="7520" w:type="dxa"/>
          <w:shd w:val="clear" w:color="auto" w:fill="auto"/>
        </w:tcPr>
        <w:p w14:paraId="0ABA0964" w14:textId="77777777" w:rsidR="00A604D3" w:rsidRPr="00963440" w:rsidRDefault="00A604D3" w:rsidP="003B6D32"/>
      </w:tc>
    </w:tr>
    <w:tr w:rsidR="000004EB" w14:paraId="13C937F9" w14:textId="77777777" w:rsidTr="00E776C6">
      <w:trPr>
        <w:trHeight w:hRule="exact" w:val="1077"/>
      </w:trPr>
      <w:tc>
        <w:tcPr>
          <w:tcW w:w="7520" w:type="dxa"/>
          <w:shd w:val="clear" w:color="auto" w:fill="auto"/>
        </w:tcPr>
        <w:p w14:paraId="0EDB72A1" w14:textId="77777777" w:rsidR="00892BA5" w:rsidRPr="00035E67" w:rsidRDefault="00892BA5" w:rsidP="00892BA5">
          <w:pPr>
            <w:tabs>
              <w:tab w:val="left" w:pos="740"/>
            </w:tabs>
            <w:autoSpaceDE w:val="0"/>
            <w:autoSpaceDN w:val="0"/>
            <w:adjustRightInd w:val="0"/>
            <w:rPr>
              <w:rFonts w:cs="Verdana"/>
              <w:szCs w:val="18"/>
            </w:rPr>
          </w:pPr>
        </w:p>
      </w:tc>
    </w:tr>
  </w:tbl>
  <w:p w14:paraId="297508C0" w14:textId="77777777"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5A3A5F"/>
    <w:multiLevelType w:val="hybridMultilevel"/>
    <w:tmpl w:val="1D8E1FCE"/>
    <w:lvl w:ilvl="0" w:tplc="EE6C30DC">
      <w:start w:val="1"/>
      <w:numFmt w:val="bullet"/>
      <w:pStyle w:val="ListBullet0"/>
      <w:lvlText w:val="•"/>
      <w:lvlJc w:val="left"/>
      <w:pPr>
        <w:tabs>
          <w:tab w:val="num" w:pos="227"/>
        </w:tabs>
        <w:ind w:left="227" w:hanging="227"/>
      </w:pPr>
      <w:rPr>
        <w:rFonts w:ascii="Verdana" w:hAnsi="Verdana" w:hint="default"/>
        <w:sz w:val="18"/>
        <w:szCs w:val="18"/>
      </w:rPr>
    </w:lvl>
    <w:lvl w:ilvl="1" w:tplc="D9AC4888" w:tentative="1">
      <w:start w:val="1"/>
      <w:numFmt w:val="bullet"/>
      <w:lvlText w:val="o"/>
      <w:lvlJc w:val="left"/>
      <w:pPr>
        <w:tabs>
          <w:tab w:val="num" w:pos="1440"/>
        </w:tabs>
        <w:ind w:left="1440" w:hanging="360"/>
      </w:pPr>
      <w:rPr>
        <w:rFonts w:ascii="Courier New" w:hAnsi="Courier New" w:cs="Courier New" w:hint="default"/>
      </w:rPr>
    </w:lvl>
    <w:lvl w:ilvl="2" w:tplc="1C8EB296" w:tentative="1">
      <w:start w:val="1"/>
      <w:numFmt w:val="bullet"/>
      <w:lvlText w:val=""/>
      <w:lvlJc w:val="left"/>
      <w:pPr>
        <w:tabs>
          <w:tab w:val="num" w:pos="2160"/>
        </w:tabs>
        <w:ind w:left="2160" w:hanging="360"/>
      </w:pPr>
      <w:rPr>
        <w:rFonts w:ascii="Wingdings" w:hAnsi="Wingdings" w:hint="default"/>
      </w:rPr>
    </w:lvl>
    <w:lvl w:ilvl="3" w:tplc="989C166E" w:tentative="1">
      <w:start w:val="1"/>
      <w:numFmt w:val="bullet"/>
      <w:lvlText w:val=""/>
      <w:lvlJc w:val="left"/>
      <w:pPr>
        <w:tabs>
          <w:tab w:val="num" w:pos="2880"/>
        </w:tabs>
        <w:ind w:left="2880" w:hanging="360"/>
      </w:pPr>
      <w:rPr>
        <w:rFonts w:ascii="Symbol" w:hAnsi="Symbol" w:hint="default"/>
      </w:rPr>
    </w:lvl>
    <w:lvl w:ilvl="4" w:tplc="ED6E537C" w:tentative="1">
      <w:start w:val="1"/>
      <w:numFmt w:val="bullet"/>
      <w:lvlText w:val="o"/>
      <w:lvlJc w:val="left"/>
      <w:pPr>
        <w:tabs>
          <w:tab w:val="num" w:pos="3600"/>
        </w:tabs>
        <w:ind w:left="3600" w:hanging="360"/>
      </w:pPr>
      <w:rPr>
        <w:rFonts w:ascii="Courier New" w:hAnsi="Courier New" w:cs="Courier New" w:hint="default"/>
      </w:rPr>
    </w:lvl>
    <w:lvl w:ilvl="5" w:tplc="0D0E45BC" w:tentative="1">
      <w:start w:val="1"/>
      <w:numFmt w:val="bullet"/>
      <w:lvlText w:val=""/>
      <w:lvlJc w:val="left"/>
      <w:pPr>
        <w:tabs>
          <w:tab w:val="num" w:pos="4320"/>
        </w:tabs>
        <w:ind w:left="4320" w:hanging="360"/>
      </w:pPr>
      <w:rPr>
        <w:rFonts w:ascii="Wingdings" w:hAnsi="Wingdings" w:hint="default"/>
      </w:rPr>
    </w:lvl>
    <w:lvl w:ilvl="6" w:tplc="CBA62AAC" w:tentative="1">
      <w:start w:val="1"/>
      <w:numFmt w:val="bullet"/>
      <w:lvlText w:val=""/>
      <w:lvlJc w:val="left"/>
      <w:pPr>
        <w:tabs>
          <w:tab w:val="num" w:pos="5040"/>
        </w:tabs>
        <w:ind w:left="5040" w:hanging="360"/>
      </w:pPr>
      <w:rPr>
        <w:rFonts w:ascii="Symbol" w:hAnsi="Symbol" w:hint="default"/>
      </w:rPr>
    </w:lvl>
    <w:lvl w:ilvl="7" w:tplc="7FEACA68" w:tentative="1">
      <w:start w:val="1"/>
      <w:numFmt w:val="bullet"/>
      <w:lvlText w:val="o"/>
      <w:lvlJc w:val="left"/>
      <w:pPr>
        <w:tabs>
          <w:tab w:val="num" w:pos="5760"/>
        </w:tabs>
        <w:ind w:left="5760" w:hanging="360"/>
      </w:pPr>
      <w:rPr>
        <w:rFonts w:ascii="Courier New" w:hAnsi="Courier New" w:cs="Courier New" w:hint="default"/>
      </w:rPr>
    </w:lvl>
    <w:lvl w:ilvl="8" w:tplc="9B1AB0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CDEB634B"/>
    <w:multiLevelType w:val="hybridMultilevel"/>
    <w:tmpl w:val="50F0923E"/>
    <w:lvl w:ilvl="0" w:tplc="5BBEFE98">
      <w:start w:val="1"/>
      <w:numFmt w:val="bullet"/>
      <w:pStyle w:val="Lijstopsomteken2"/>
      <w:lvlText w:val="–"/>
      <w:lvlJc w:val="left"/>
      <w:pPr>
        <w:tabs>
          <w:tab w:val="num" w:pos="227"/>
        </w:tabs>
        <w:ind w:left="227" w:firstLine="0"/>
      </w:pPr>
      <w:rPr>
        <w:rFonts w:ascii="Verdana" w:hAnsi="Verdana" w:hint="default"/>
      </w:rPr>
    </w:lvl>
    <w:lvl w:ilvl="1" w:tplc="CAF6F3E6" w:tentative="1">
      <w:start w:val="1"/>
      <w:numFmt w:val="bullet"/>
      <w:lvlText w:val="o"/>
      <w:lvlJc w:val="left"/>
      <w:pPr>
        <w:tabs>
          <w:tab w:val="num" w:pos="1440"/>
        </w:tabs>
        <w:ind w:left="1440" w:hanging="360"/>
      </w:pPr>
      <w:rPr>
        <w:rFonts w:ascii="Courier New" w:hAnsi="Courier New" w:cs="Courier New" w:hint="default"/>
      </w:rPr>
    </w:lvl>
    <w:lvl w:ilvl="2" w:tplc="743C8E6A" w:tentative="1">
      <w:start w:val="1"/>
      <w:numFmt w:val="bullet"/>
      <w:lvlText w:val=""/>
      <w:lvlJc w:val="left"/>
      <w:pPr>
        <w:tabs>
          <w:tab w:val="num" w:pos="2160"/>
        </w:tabs>
        <w:ind w:left="2160" w:hanging="360"/>
      </w:pPr>
      <w:rPr>
        <w:rFonts w:ascii="Wingdings" w:hAnsi="Wingdings" w:hint="default"/>
      </w:rPr>
    </w:lvl>
    <w:lvl w:ilvl="3" w:tplc="0F1C23E6" w:tentative="1">
      <w:start w:val="1"/>
      <w:numFmt w:val="bullet"/>
      <w:lvlText w:val=""/>
      <w:lvlJc w:val="left"/>
      <w:pPr>
        <w:tabs>
          <w:tab w:val="num" w:pos="2880"/>
        </w:tabs>
        <w:ind w:left="2880" w:hanging="360"/>
      </w:pPr>
      <w:rPr>
        <w:rFonts w:ascii="Symbol" w:hAnsi="Symbol" w:hint="default"/>
      </w:rPr>
    </w:lvl>
    <w:lvl w:ilvl="4" w:tplc="9372FBFC" w:tentative="1">
      <w:start w:val="1"/>
      <w:numFmt w:val="bullet"/>
      <w:lvlText w:val="o"/>
      <w:lvlJc w:val="left"/>
      <w:pPr>
        <w:tabs>
          <w:tab w:val="num" w:pos="3600"/>
        </w:tabs>
        <w:ind w:left="3600" w:hanging="360"/>
      </w:pPr>
      <w:rPr>
        <w:rFonts w:ascii="Courier New" w:hAnsi="Courier New" w:cs="Courier New" w:hint="default"/>
      </w:rPr>
    </w:lvl>
    <w:lvl w:ilvl="5" w:tplc="B680DBBA" w:tentative="1">
      <w:start w:val="1"/>
      <w:numFmt w:val="bullet"/>
      <w:lvlText w:val=""/>
      <w:lvlJc w:val="left"/>
      <w:pPr>
        <w:tabs>
          <w:tab w:val="num" w:pos="4320"/>
        </w:tabs>
        <w:ind w:left="4320" w:hanging="360"/>
      </w:pPr>
      <w:rPr>
        <w:rFonts w:ascii="Wingdings" w:hAnsi="Wingdings" w:hint="default"/>
      </w:rPr>
    </w:lvl>
    <w:lvl w:ilvl="6" w:tplc="0B2878E4" w:tentative="1">
      <w:start w:val="1"/>
      <w:numFmt w:val="bullet"/>
      <w:lvlText w:val=""/>
      <w:lvlJc w:val="left"/>
      <w:pPr>
        <w:tabs>
          <w:tab w:val="num" w:pos="5040"/>
        </w:tabs>
        <w:ind w:left="5040" w:hanging="360"/>
      </w:pPr>
      <w:rPr>
        <w:rFonts w:ascii="Symbol" w:hAnsi="Symbol" w:hint="default"/>
      </w:rPr>
    </w:lvl>
    <w:lvl w:ilvl="7" w:tplc="38161324" w:tentative="1">
      <w:start w:val="1"/>
      <w:numFmt w:val="bullet"/>
      <w:lvlText w:val="o"/>
      <w:lvlJc w:val="left"/>
      <w:pPr>
        <w:tabs>
          <w:tab w:val="num" w:pos="5760"/>
        </w:tabs>
        <w:ind w:left="5760" w:hanging="360"/>
      </w:pPr>
      <w:rPr>
        <w:rFonts w:ascii="Courier New" w:hAnsi="Courier New" w:cs="Courier New" w:hint="default"/>
      </w:rPr>
    </w:lvl>
    <w:lvl w:ilvl="8" w:tplc="A92EBA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811DE"/>
    <w:multiLevelType w:val="hybridMultilevel"/>
    <w:tmpl w:val="5A0C05FA"/>
    <w:lvl w:ilvl="0" w:tplc="04130001">
      <w:start w:val="1"/>
      <w:numFmt w:val="bullet"/>
      <w:lvlText w:val=""/>
      <w:lvlJc w:val="left"/>
      <w:pPr>
        <w:ind w:left="106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3BF323"/>
    <w:multiLevelType w:val="hybridMultilevel"/>
    <w:tmpl w:val="50F0923E"/>
    <w:lvl w:ilvl="0" w:tplc="F4B66CFC">
      <w:start w:val="1"/>
      <w:numFmt w:val="bullet"/>
      <w:pStyle w:val="ListBullet20"/>
      <w:lvlText w:val="–"/>
      <w:lvlJc w:val="left"/>
      <w:pPr>
        <w:tabs>
          <w:tab w:val="num" w:pos="227"/>
        </w:tabs>
        <w:ind w:left="227" w:firstLine="0"/>
      </w:pPr>
      <w:rPr>
        <w:rFonts w:ascii="Verdana" w:hAnsi="Verdana" w:hint="default"/>
      </w:rPr>
    </w:lvl>
    <w:lvl w:ilvl="1" w:tplc="94C8502E" w:tentative="1">
      <w:start w:val="1"/>
      <w:numFmt w:val="bullet"/>
      <w:lvlText w:val="o"/>
      <w:lvlJc w:val="left"/>
      <w:pPr>
        <w:tabs>
          <w:tab w:val="num" w:pos="1440"/>
        </w:tabs>
        <w:ind w:left="1440" w:hanging="360"/>
      </w:pPr>
      <w:rPr>
        <w:rFonts w:ascii="Courier New" w:hAnsi="Courier New" w:cs="Courier New" w:hint="default"/>
      </w:rPr>
    </w:lvl>
    <w:lvl w:ilvl="2" w:tplc="56406FBE" w:tentative="1">
      <w:start w:val="1"/>
      <w:numFmt w:val="bullet"/>
      <w:lvlText w:val=""/>
      <w:lvlJc w:val="left"/>
      <w:pPr>
        <w:tabs>
          <w:tab w:val="num" w:pos="2160"/>
        </w:tabs>
        <w:ind w:left="2160" w:hanging="360"/>
      </w:pPr>
      <w:rPr>
        <w:rFonts w:ascii="Wingdings" w:hAnsi="Wingdings" w:hint="default"/>
      </w:rPr>
    </w:lvl>
    <w:lvl w:ilvl="3" w:tplc="54407F6C" w:tentative="1">
      <w:start w:val="1"/>
      <w:numFmt w:val="bullet"/>
      <w:lvlText w:val=""/>
      <w:lvlJc w:val="left"/>
      <w:pPr>
        <w:tabs>
          <w:tab w:val="num" w:pos="2880"/>
        </w:tabs>
        <w:ind w:left="2880" w:hanging="360"/>
      </w:pPr>
      <w:rPr>
        <w:rFonts w:ascii="Symbol" w:hAnsi="Symbol" w:hint="default"/>
      </w:rPr>
    </w:lvl>
    <w:lvl w:ilvl="4" w:tplc="CE6CABDC" w:tentative="1">
      <w:start w:val="1"/>
      <w:numFmt w:val="bullet"/>
      <w:lvlText w:val="o"/>
      <w:lvlJc w:val="left"/>
      <w:pPr>
        <w:tabs>
          <w:tab w:val="num" w:pos="3600"/>
        </w:tabs>
        <w:ind w:left="3600" w:hanging="360"/>
      </w:pPr>
      <w:rPr>
        <w:rFonts w:ascii="Courier New" w:hAnsi="Courier New" w:cs="Courier New" w:hint="default"/>
      </w:rPr>
    </w:lvl>
    <w:lvl w:ilvl="5" w:tplc="942E2210" w:tentative="1">
      <w:start w:val="1"/>
      <w:numFmt w:val="bullet"/>
      <w:lvlText w:val=""/>
      <w:lvlJc w:val="left"/>
      <w:pPr>
        <w:tabs>
          <w:tab w:val="num" w:pos="4320"/>
        </w:tabs>
        <w:ind w:left="4320" w:hanging="360"/>
      </w:pPr>
      <w:rPr>
        <w:rFonts w:ascii="Wingdings" w:hAnsi="Wingdings" w:hint="default"/>
      </w:rPr>
    </w:lvl>
    <w:lvl w:ilvl="6" w:tplc="07EA1C28" w:tentative="1">
      <w:start w:val="1"/>
      <w:numFmt w:val="bullet"/>
      <w:lvlText w:val=""/>
      <w:lvlJc w:val="left"/>
      <w:pPr>
        <w:tabs>
          <w:tab w:val="num" w:pos="5040"/>
        </w:tabs>
        <w:ind w:left="5040" w:hanging="360"/>
      </w:pPr>
      <w:rPr>
        <w:rFonts w:ascii="Symbol" w:hAnsi="Symbol" w:hint="default"/>
      </w:rPr>
    </w:lvl>
    <w:lvl w:ilvl="7" w:tplc="874A88AA" w:tentative="1">
      <w:start w:val="1"/>
      <w:numFmt w:val="bullet"/>
      <w:lvlText w:val="o"/>
      <w:lvlJc w:val="left"/>
      <w:pPr>
        <w:tabs>
          <w:tab w:val="num" w:pos="5760"/>
        </w:tabs>
        <w:ind w:left="5760" w:hanging="360"/>
      </w:pPr>
      <w:rPr>
        <w:rFonts w:ascii="Courier New" w:hAnsi="Courier New" w:cs="Courier New" w:hint="default"/>
      </w:rPr>
    </w:lvl>
    <w:lvl w:ilvl="8" w:tplc="7B0ACA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6ABF4"/>
    <w:multiLevelType w:val="hybridMultilevel"/>
    <w:tmpl w:val="1D8E1FCE"/>
    <w:lvl w:ilvl="0" w:tplc="336053C0">
      <w:start w:val="1"/>
      <w:numFmt w:val="bullet"/>
      <w:pStyle w:val="Lijstopsomteken"/>
      <w:lvlText w:val="•"/>
      <w:lvlJc w:val="left"/>
      <w:pPr>
        <w:tabs>
          <w:tab w:val="num" w:pos="227"/>
        </w:tabs>
        <w:ind w:left="227" w:hanging="227"/>
      </w:pPr>
      <w:rPr>
        <w:rFonts w:ascii="Verdana" w:hAnsi="Verdana" w:hint="default"/>
        <w:sz w:val="18"/>
        <w:szCs w:val="18"/>
      </w:rPr>
    </w:lvl>
    <w:lvl w:ilvl="1" w:tplc="54C0AB86" w:tentative="1">
      <w:start w:val="1"/>
      <w:numFmt w:val="bullet"/>
      <w:lvlText w:val="o"/>
      <w:lvlJc w:val="left"/>
      <w:pPr>
        <w:tabs>
          <w:tab w:val="num" w:pos="1440"/>
        </w:tabs>
        <w:ind w:left="1440" w:hanging="360"/>
      </w:pPr>
      <w:rPr>
        <w:rFonts w:ascii="Courier New" w:hAnsi="Courier New" w:cs="Courier New" w:hint="default"/>
      </w:rPr>
    </w:lvl>
    <w:lvl w:ilvl="2" w:tplc="E278C536" w:tentative="1">
      <w:start w:val="1"/>
      <w:numFmt w:val="bullet"/>
      <w:lvlText w:val=""/>
      <w:lvlJc w:val="left"/>
      <w:pPr>
        <w:tabs>
          <w:tab w:val="num" w:pos="2160"/>
        </w:tabs>
        <w:ind w:left="2160" w:hanging="360"/>
      </w:pPr>
      <w:rPr>
        <w:rFonts w:ascii="Wingdings" w:hAnsi="Wingdings" w:hint="default"/>
      </w:rPr>
    </w:lvl>
    <w:lvl w:ilvl="3" w:tplc="44A4C5BA" w:tentative="1">
      <w:start w:val="1"/>
      <w:numFmt w:val="bullet"/>
      <w:lvlText w:val=""/>
      <w:lvlJc w:val="left"/>
      <w:pPr>
        <w:tabs>
          <w:tab w:val="num" w:pos="2880"/>
        </w:tabs>
        <w:ind w:left="2880" w:hanging="360"/>
      </w:pPr>
      <w:rPr>
        <w:rFonts w:ascii="Symbol" w:hAnsi="Symbol" w:hint="default"/>
      </w:rPr>
    </w:lvl>
    <w:lvl w:ilvl="4" w:tplc="EC425FAC" w:tentative="1">
      <w:start w:val="1"/>
      <w:numFmt w:val="bullet"/>
      <w:lvlText w:val="o"/>
      <w:lvlJc w:val="left"/>
      <w:pPr>
        <w:tabs>
          <w:tab w:val="num" w:pos="3600"/>
        </w:tabs>
        <w:ind w:left="3600" w:hanging="360"/>
      </w:pPr>
      <w:rPr>
        <w:rFonts w:ascii="Courier New" w:hAnsi="Courier New" w:cs="Courier New" w:hint="default"/>
      </w:rPr>
    </w:lvl>
    <w:lvl w:ilvl="5" w:tplc="D23A8956" w:tentative="1">
      <w:start w:val="1"/>
      <w:numFmt w:val="bullet"/>
      <w:lvlText w:val=""/>
      <w:lvlJc w:val="left"/>
      <w:pPr>
        <w:tabs>
          <w:tab w:val="num" w:pos="4320"/>
        </w:tabs>
        <w:ind w:left="4320" w:hanging="360"/>
      </w:pPr>
      <w:rPr>
        <w:rFonts w:ascii="Wingdings" w:hAnsi="Wingdings" w:hint="default"/>
      </w:rPr>
    </w:lvl>
    <w:lvl w:ilvl="6" w:tplc="1BCCD09C" w:tentative="1">
      <w:start w:val="1"/>
      <w:numFmt w:val="bullet"/>
      <w:lvlText w:val=""/>
      <w:lvlJc w:val="left"/>
      <w:pPr>
        <w:tabs>
          <w:tab w:val="num" w:pos="5040"/>
        </w:tabs>
        <w:ind w:left="5040" w:hanging="360"/>
      </w:pPr>
      <w:rPr>
        <w:rFonts w:ascii="Symbol" w:hAnsi="Symbol" w:hint="default"/>
      </w:rPr>
    </w:lvl>
    <w:lvl w:ilvl="7" w:tplc="7E6A2204" w:tentative="1">
      <w:start w:val="1"/>
      <w:numFmt w:val="bullet"/>
      <w:lvlText w:val="o"/>
      <w:lvlJc w:val="left"/>
      <w:pPr>
        <w:tabs>
          <w:tab w:val="num" w:pos="5760"/>
        </w:tabs>
        <w:ind w:left="5760" w:hanging="360"/>
      </w:pPr>
      <w:rPr>
        <w:rFonts w:ascii="Courier New" w:hAnsi="Courier New" w:cs="Courier New" w:hint="default"/>
      </w:rPr>
    </w:lvl>
    <w:lvl w:ilvl="8" w:tplc="805231A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60"/>
    <w:rsid w:val="000004EB"/>
    <w:rsid w:val="00006277"/>
    <w:rsid w:val="000221C6"/>
    <w:rsid w:val="00026168"/>
    <w:rsid w:val="00035E67"/>
    <w:rsid w:val="000407BB"/>
    <w:rsid w:val="00043C31"/>
    <w:rsid w:val="0004661E"/>
    <w:rsid w:val="00072835"/>
    <w:rsid w:val="00082403"/>
    <w:rsid w:val="00093ABC"/>
    <w:rsid w:val="0009623D"/>
    <w:rsid w:val="000A1C75"/>
    <w:rsid w:val="000A1EC3"/>
    <w:rsid w:val="000A34DF"/>
    <w:rsid w:val="000A49FF"/>
    <w:rsid w:val="000A54E7"/>
    <w:rsid w:val="000A6082"/>
    <w:rsid w:val="000B5865"/>
    <w:rsid w:val="000C3F2A"/>
    <w:rsid w:val="000D108C"/>
    <w:rsid w:val="000D16E8"/>
    <w:rsid w:val="000D499D"/>
    <w:rsid w:val="000D67D9"/>
    <w:rsid w:val="000E6069"/>
    <w:rsid w:val="00133DAB"/>
    <w:rsid w:val="001423FB"/>
    <w:rsid w:val="0015116D"/>
    <w:rsid w:val="00153BD0"/>
    <w:rsid w:val="001545E9"/>
    <w:rsid w:val="001773FC"/>
    <w:rsid w:val="001862F0"/>
    <w:rsid w:val="0019065C"/>
    <w:rsid w:val="00193F0D"/>
    <w:rsid w:val="001A6966"/>
    <w:rsid w:val="001A713B"/>
    <w:rsid w:val="001D2FAA"/>
    <w:rsid w:val="001D63B5"/>
    <w:rsid w:val="001F4D6D"/>
    <w:rsid w:val="002153E7"/>
    <w:rsid w:val="00217880"/>
    <w:rsid w:val="00221427"/>
    <w:rsid w:val="002252B4"/>
    <w:rsid w:val="0023155C"/>
    <w:rsid w:val="00244CEF"/>
    <w:rsid w:val="00247061"/>
    <w:rsid w:val="002470BE"/>
    <w:rsid w:val="00247EC4"/>
    <w:rsid w:val="002537B3"/>
    <w:rsid w:val="00260B73"/>
    <w:rsid w:val="00261604"/>
    <w:rsid w:val="00266054"/>
    <w:rsid w:val="0026686B"/>
    <w:rsid w:val="00275984"/>
    <w:rsid w:val="002771A9"/>
    <w:rsid w:val="00287EEB"/>
    <w:rsid w:val="00291789"/>
    <w:rsid w:val="0029624B"/>
    <w:rsid w:val="002A6E3F"/>
    <w:rsid w:val="002A7C71"/>
    <w:rsid w:val="002B7129"/>
    <w:rsid w:val="002C3975"/>
    <w:rsid w:val="002E7D11"/>
    <w:rsid w:val="002F258D"/>
    <w:rsid w:val="002F42AD"/>
    <w:rsid w:val="002F71BB"/>
    <w:rsid w:val="00311486"/>
    <w:rsid w:val="00314DFD"/>
    <w:rsid w:val="003236E5"/>
    <w:rsid w:val="003332D9"/>
    <w:rsid w:val="00336DE8"/>
    <w:rsid w:val="00356D2B"/>
    <w:rsid w:val="00360A8D"/>
    <w:rsid w:val="00375170"/>
    <w:rsid w:val="00377133"/>
    <w:rsid w:val="003913A6"/>
    <w:rsid w:val="00391D1F"/>
    <w:rsid w:val="003A7160"/>
    <w:rsid w:val="003B35D2"/>
    <w:rsid w:val="003B6D32"/>
    <w:rsid w:val="003E100D"/>
    <w:rsid w:val="003F2B39"/>
    <w:rsid w:val="003F573F"/>
    <w:rsid w:val="00400A22"/>
    <w:rsid w:val="00402C47"/>
    <w:rsid w:val="00405D61"/>
    <w:rsid w:val="00415A65"/>
    <w:rsid w:val="00424290"/>
    <w:rsid w:val="00425729"/>
    <w:rsid w:val="00427443"/>
    <w:rsid w:val="00434042"/>
    <w:rsid w:val="00434D63"/>
    <w:rsid w:val="00435642"/>
    <w:rsid w:val="004425A7"/>
    <w:rsid w:val="0044605E"/>
    <w:rsid w:val="004551EA"/>
    <w:rsid w:val="00461257"/>
    <w:rsid w:val="00464ED8"/>
    <w:rsid w:val="00470DFF"/>
    <w:rsid w:val="0047126E"/>
    <w:rsid w:val="004713FA"/>
    <w:rsid w:val="00483ECA"/>
    <w:rsid w:val="00484416"/>
    <w:rsid w:val="00484F5E"/>
    <w:rsid w:val="004859BC"/>
    <w:rsid w:val="0049162C"/>
    <w:rsid w:val="0049501A"/>
    <w:rsid w:val="00497FFC"/>
    <w:rsid w:val="004A1E40"/>
    <w:rsid w:val="004A784A"/>
    <w:rsid w:val="004B0CC6"/>
    <w:rsid w:val="004B2D35"/>
    <w:rsid w:val="004B376A"/>
    <w:rsid w:val="004B775E"/>
    <w:rsid w:val="004C7E1D"/>
    <w:rsid w:val="004D0636"/>
    <w:rsid w:val="004D64F2"/>
    <w:rsid w:val="004E347B"/>
    <w:rsid w:val="004E4457"/>
    <w:rsid w:val="004E6514"/>
    <w:rsid w:val="004F248D"/>
    <w:rsid w:val="004F44C2"/>
    <w:rsid w:val="00501772"/>
    <w:rsid w:val="005069DA"/>
    <w:rsid w:val="005108E7"/>
    <w:rsid w:val="00511152"/>
    <w:rsid w:val="00512097"/>
    <w:rsid w:val="00521029"/>
    <w:rsid w:val="00527BD4"/>
    <w:rsid w:val="005306BE"/>
    <w:rsid w:val="0054448E"/>
    <w:rsid w:val="00544E1D"/>
    <w:rsid w:val="0056674C"/>
    <w:rsid w:val="0057010A"/>
    <w:rsid w:val="0057073D"/>
    <w:rsid w:val="00574F03"/>
    <w:rsid w:val="0058024D"/>
    <w:rsid w:val="005852B3"/>
    <w:rsid w:val="00591E81"/>
    <w:rsid w:val="00592C12"/>
    <w:rsid w:val="005A0FD9"/>
    <w:rsid w:val="005B034C"/>
    <w:rsid w:val="005B150B"/>
    <w:rsid w:val="005B48B8"/>
    <w:rsid w:val="005B7F18"/>
    <w:rsid w:val="005C10AA"/>
    <w:rsid w:val="005C3C91"/>
    <w:rsid w:val="005D7DC3"/>
    <w:rsid w:val="005F2FA9"/>
    <w:rsid w:val="00605B7F"/>
    <w:rsid w:val="00607107"/>
    <w:rsid w:val="00610631"/>
    <w:rsid w:val="006109EC"/>
    <w:rsid w:val="006305E3"/>
    <w:rsid w:val="00634E7A"/>
    <w:rsid w:val="00636218"/>
    <w:rsid w:val="006372EB"/>
    <w:rsid w:val="00641A6F"/>
    <w:rsid w:val="006547B3"/>
    <w:rsid w:val="0066443F"/>
    <w:rsid w:val="006675DE"/>
    <w:rsid w:val="00675E9E"/>
    <w:rsid w:val="0068049C"/>
    <w:rsid w:val="006929F9"/>
    <w:rsid w:val="00694BD5"/>
    <w:rsid w:val="006A16DA"/>
    <w:rsid w:val="006A5BA1"/>
    <w:rsid w:val="006B28F2"/>
    <w:rsid w:val="006B512E"/>
    <w:rsid w:val="006D20B2"/>
    <w:rsid w:val="006E7D21"/>
    <w:rsid w:val="006F1F48"/>
    <w:rsid w:val="006F273B"/>
    <w:rsid w:val="006F54F5"/>
    <w:rsid w:val="00702F5B"/>
    <w:rsid w:val="00704845"/>
    <w:rsid w:val="00705993"/>
    <w:rsid w:val="007061E9"/>
    <w:rsid w:val="0071338B"/>
    <w:rsid w:val="00724428"/>
    <w:rsid w:val="007318E2"/>
    <w:rsid w:val="00742CDF"/>
    <w:rsid w:val="00746171"/>
    <w:rsid w:val="0076181F"/>
    <w:rsid w:val="00781C83"/>
    <w:rsid w:val="00786A30"/>
    <w:rsid w:val="00792205"/>
    <w:rsid w:val="007A5FB4"/>
    <w:rsid w:val="007A772B"/>
    <w:rsid w:val="007B0C3A"/>
    <w:rsid w:val="007B0C8F"/>
    <w:rsid w:val="007B474A"/>
    <w:rsid w:val="007D27C6"/>
    <w:rsid w:val="007D4498"/>
    <w:rsid w:val="007D791B"/>
    <w:rsid w:val="007E3A9D"/>
    <w:rsid w:val="007F7207"/>
    <w:rsid w:val="00801693"/>
    <w:rsid w:val="00802779"/>
    <w:rsid w:val="008053B5"/>
    <w:rsid w:val="0081412B"/>
    <w:rsid w:val="008211EF"/>
    <w:rsid w:val="00821F9C"/>
    <w:rsid w:val="0083181B"/>
    <w:rsid w:val="008363FA"/>
    <w:rsid w:val="00836505"/>
    <w:rsid w:val="008428FE"/>
    <w:rsid w:val="00843F0A"/>
    <w:rsid w:val="008447BF"/>
    <w:rsid w:val="008643CA"/>
    <w:rsid w:val="008677E2"/>
    <w:rsid w:val="0089043E"/>
    <w:rsid w:val="00892BA5"/>
    <w:rsid w:val="008938BE"/>
    <w:rsid w:val="008944ED"/>
    <w:rsid w:val="008A6DD1"/>
    <w:rsid w:val="008C356D"/>
    <w:rsid w:val="008C4C17"/>
    <w:rsid w:val="008D62ED"/>
    <w:rsid w:val="008F131C"/>
    <w:rsid w:val="008F272D"/>
    <w:rsid w:val="00903E91"/>
    <w:rsid w:val="00933620"/>
    <w:rsid w:val="0093565A"/>
    <w:rsid w:val="00940C5B"/>
    <w:rsid w:val="00960932"/>
    <w:rsid w:val="00963440"/>
    <w:rsid w:val="00994384"/>
    <w:rsid w:val="00995A87"/>
    <w:rsid w:val="009B301B"/>
    <w:rsid w:val="009C5FC5"/>
    <w:rsid w:val="009E2998"/>
    <w:rsid w:val="009E3B07"/>
    <w:rsid w:val="009E5DE3"/>
    <w:rsid w:val="009F2602"/>
    <w:rsid w:val="009F263A"/>
    <w:rsid w:val="00A01252"/>
    <w:rsid w:val="00A12485"/>
    <w:rsid w:val="00A23551"/>
    <w:rsid w:val="00A32034"/>
    <w:rsid w:val="00A32073"/>
    <w:rsid w:val="00A41151"/>
    <w:rsid w:val="00A4171F"/>
    <w:rsid w:val="00A424B0"/>
    <w:rsid w:val="00A4406D"/>
    <w:rsid w:val="00A5734E"/>
    <w:rsid w:val="00A604D3"/>
    <w:rsid w:val="00A752D5"/>
    <w:rsid w:val="00A769A7"/>
    <w:rsid w:val="00A87C20"/>
    <w:rsid w:val="00A929B6"/>
    <w:rsid w:val="00AA4791"/>
    <w:rsid w:val="00AA50AB"/>
    <w:rsid w:val="00AA6BDC"/>
    <w:rsid w:val="00AB36D8"/>
    <w:rsid w:val="00AB3C44"/>
    <w:rsid w:val="00AB6357"/>
    <w:rsid w:val="00AC0E46"/>
    <w:rsid w:val="00AD501C"/>
    <w:rsid w:val="00AD7AFA"/>
    <w:rsid w:val="00AD7D0E"/>
    <w:rsid w:val="00AE506D"/>
    <w:rsid w:val="00AF187A"/>
    <w:rsid w:val="00AF464C"/>
    <w:rsid w:val="00AF7F36"/>
    <w:rsid w:val="00B06FF1"/>
    <w:rsid w:val="00B2792A"/>
    <w:rsid w:val="00B337B0"/>
    <w:rsid w:val="00B37570"/>
    <w:rsid w:val="00B401EA"/>
    <w:rsid w:val="00B45B5B"/>
    <w:rsid w:val="00B54C21"/>
    <w:rsid w:val="00B63FE4"/>
    <w:rsid w:val="00B83A18"/>
    <w:rsid w:val="00B8565C"/>
    <w:rsid w:val="00B87ED9"/>
    <w:rsid w:val="00BA0ECD"/>
    <w:rsid w:val="00BA1429"/>
    <w:rsid w:val="00BC37DB"/>
    <w:rsid w:val="00BC3B53"/>
    <w:rsid w:val="00BC4AE3"/>
    <w:rsid w:val="00BD494D"/>
    <w:rsid w:val="00BD62AC"/>
    <w:rsid w:val="00BE3DAB"/>
    <w:rsid w:val="00BF1BAE"/>
    <w:rsid w:val="00BF1BE1"/>
    <w:rsid w:val="00BF4427"/>
    <w:rsid w:val="00C00C6B"/>
    <w:rsid w:val="00C0293E"/>
    <w:rsid w:val="00C128A3"/>
    <w:rsid w:val="00C31F93"/>
    <w:rsid w:val="00C434F7"/>
    <w:rsid w:val="00C52071"/>
    <w:rsid w:val="00C64E34"/>
    <w:rsid w:val="00C73872"/>
    <w:rsid w:val="00C73A1A"/>
    <w:rsid w:val="00C94BA1"/>
    <w:rsid w:val="00CB454D"/>
    <w:rsid w:val="00CC502B"/>
    <w:rsid w:val="00CC6120"/>
    <w:rsid w:val="00CE2DC3"/>
    <w:rsid w:val="00CF1738"/>
    <w:rsid w:val="00D037A9"/>
    <w:rsid w:val="00D17084"/>
    <w:rsid w:val="00D207B8"/>
    <w:rsid w:val="00D227DC"/>
    <w:rsid w:val="00D26888"/>
    <w:rsid w:val="00D342F4"/>
    <w:rsid w:val="00D35AE6"/>
    <w:rsid w:val="00D4707D"/>
    <w:rsid w:val="00D64949"/>
    <w:rsid w:val="00D65B1A"/>
    <w:rsid w:val="00D719EC"/>
    <w:rsid w:val="00D746A2"/>
    <w:rsid w:val="00D76C17"/>
    <w:rsid w:val="00D83B3F"/>
    <w:rsid w:val="00D84D3A"/>
    <w:rsid w:val="00D86787"/>
    <w:rsid w:val="00D86CC6"/>
    <w:rsid w:val="00DA7857"/>
    <w:rsid w:val="00DB0134"/>
    <w:rsid w:val="00DB2403"/>
    <w:rsid w:val="00DB35B0"/>
    <w:rsid w:val="00DB396F"/>
    <w:rsid w:val="00DD58D1"/>
    <w:rsid w:val="00DE160F"/>
    <w:rsid w:val="00DE7E30"/>
    <w:rsid w:val="00E00C7D"/>
    <w:rsid w:val="00E054E0"/>
    <w:rsid w:val="00E07136"/>
    <w:rsid w:val="00E152A6"/>
    <w:rsid w:val="00E17146"/>
    <w:rsid w:val="00E211E6"/>
    <w:rsid w:val="00E27EB8"/>
    <w:rsid w:val="00E35CF4"/>
    <w:rsid w:val="00E36AB9"/>
    <w:rsid w:val="00E44408"/>
    <w:rsid w:val="00E52C64"/>
    <w:rsid w:val="00E55E5E"/>
    <w:rsid w:val="00E62AE2"/>
    <w:rsid w:val="00E63866"/>
    <w:rsid w:val="00E71F59"/>
    <w:rsid w:val="00E96925"/>
    <w:rsid w:val="00E972A2"/>
    <w:rsid w:val="00EB2782"/>
    <w:rsid w:val="00EC44FC"/>
    <w:rsid w:val="00EC63AF"/>
    <w:rsid w:val="00EE3212"/>
    <w:rsid w:val="00EE6A3B"/>
    <w:rsid w:val="00EF2369"/>
    <w:rsid w:val="00F026DC"/>
    <w:rsid w:val="00F02B65"/>
    <w:rsid w:val="00F1401D"/>
    <w:rsid w:val="00F14A70"/>
    <w:rsid w:val="00F2390E"/>
    <w:rsid w:val="00F2492F"/>
    <w:rsid w:val="00F25EBF"/>
    <w:rsid w:val="00F31319"/>
    <w:rsid w:val="00F321A9"/>
    <w:rsid w:val="00F32CC2"/>
    <w:rsid w:val="00F401A7"/>
    <w:rsid w:val="00F44B04"/>
    <w:rsid w:val="00F45AC1"/>
    <w:rsid w:val="00F4729E"/>
    <w:rsid w:val="00F50DA9"/>
    <w:rsid w:val="00F542C0"/>
    <w:rsid w:val="00F548DE"/>
    <w:rsid w:val="00F66F2D"/>
    <w:rsid w:val="00F72FFD"/>
    <w:rsid w:val="00F77DD3"/>
    <w:rsid w:val="00F90A21"/>
    <w:rsid w:val="00F92FC2"/>
    <w:rsid w:val="00FA35D7"/>
    <w:rsid w:val="00FA64F1"/>
    <w:rsid w:val="00FA7882"/>
    <w:rsid w:val="00FB4F2C"/>
    <w:rsid w:val="00FC2732"/>
    <w:rsid w:val="00FC6881"/>
    <w:rsid w:val="00FE0A5E"/>
    <w:rsid w:val="00FE4B5E"/>
    <w:rsid w:val="00FF6219"/>
    <w:rsid w:val="00FF6B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080A3"/>
  <w15:docId w15:val="{8EEAE068-5EEF-49A0-9717-AFEF632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Voetnoottekst">
    <w:name w:val="footnote text"/>
    <w:basedOn w:val="Standaard"/>
    <w:link w:val="VoetnoottekstChar"/>
    <w:rsid w:val="006E7D21"/>
    <w:pPr>
      <w:spacing w:line="240" w:lineRule="auto"/>
    </w:pPr>
    <w:rPr>
      <w:sz w:val="20"/>
      <w:szCs w:val="20"/>
    </w:rPr>
  </w:style>
  <w:style w:type="character" w:customStyle="1" w:styleId="VoetnoottekstChar">
    <w:name w:val="Voetnoottekst Char"/>
    <w:basedOn w:val="Standaardalinea-lettertype"/>
    <w:link w:val="Voetnoottekst"/>
    <w:rsid w:val="006E7D21"/>
    <w:rPr>
      <w:rFonts w:ascii="Verdana" w:hAnsi="Verdana"/>
      <w:lang w:val="nl-NL" w:eastAsia="nl-NL"/>
    </w:rPr>
  </w:style>
  <w:style w:type="character" w:styleId="Voetnootmarkering">
    <w:name w:val="footnote reference"/>
    <w:basedOn w:val="Standaardalinea-lettertype"/>
    <w:rsid w:val="006E7D21"/>
    <w:rPr>
      <w:vertAlign w:val="superscript"/>
    </w:rPr>
  </w:style>
  <w:style w:type="paragraph" w:styleId="Lijstalinea">
    <w:name w:val="List Paragraph"/>
    <w:basedOn w:val="Standaard"/>
    <w:uiPriority w:val="34"/>
    <w:qFormat/>
    <w:rsid w:val="00B337B0"/>
    <w:pPr>
      <w:ind w:left="720"/>
      <w:contextualSpacing/>
    </w:pPr>
  </w:style>
  <w:style w:type="character" w:styleId="Verwijzingopmerking">
    <w:name w:val="annotation reference"/>
    <w:basedOn w:val="Standaardalinea-lettertype"/>
    <w:uiPriority w:val="99"/>
    <w:rsid w:val="003236E5"/>
    <w:rPr>
      <w:sz w:val="16"/>
      <w:szCs w:val="16"/>
    </w:rPr>
  </w:style>
  <w:style w:type="paragraph" w:styleId="Tekstopmerking">
    <w:name w:val="annotation text"/>
    <w:basedOn w:val="Standaard"/>
    <w:link w:val="TekstopmerkingChar"/>
    <w:uiPriority w:val="99"/>
    <w:rsid w:val="003236E5"/>
    <w:pPr>
      <w:spacing w:line="240" w:lineRule="auto"/>
    </w:pPr>
    <w:rPr>
      <w:sz w:val="20"/>
      <w:szCs w:val="20"/>
    </w:rPr>
  </w:style>
  <w:style w:type="character" w:customStyle="1" w:styleId="TekstopmerkingChar">
    <w:name w:val="Tekst opmerking Char"/>
    <w:basedOn w:val="Standaardalinea-lettertype"/>
    <w:link w:val="Tekstopmerking"/>
    <w:uiPriority w:val="99"/>
    <w:rsid w:val="003236E5"/>
    <w:rPr>
      <w:rFonts w:ascii="Verdana" w:hAnsi="Verdana"/>
      <w:lang w:val="nl-NL" w:eastAsia="nl-NL"/>
    </w:rPr>
  </w:style>
  <w:style w:type="paragraph" w:styleId="Onderwerpvanopmerking">
    <w:name w:val="annotation subject"/>
    <w:basedOn w:val="Tekstopmerking"/>
    <w:next w:val="Tekstopmerking"/>
    <w:link w:val="OnderwerpvanopmerkingChar"/>
    <w:rsid w:val="003236E5"/>
    <w:rPr>
      <w:b/>
      <w:bCs/>
    </w:rPr>
  </w:style>
  <w:style w:type="character" w:customStyle="1" w:styleId="OnderwerpvanopmerkingChar">
    <w:name w:val="Onderwerp van opmerking Char"/>
    <w:basedOn w:val="TekstopmerkingChar"/>
    <w:link w:val="Onderwerpvanopmerking"/>
    <w:rsid w:val="003236E5"/>
    <w:rPr>
      <w:rFonts w:ascii="Verdana" w:hAnsi="Verdana"/>
      <w:b/>
      <w:bCs/>
      <w:lang w:val="nl-NL" w:eastAsia="nl-NL"/>
    </w:rPr>
  </w:style>
  <w:style w:type="paragraph" w:styleId="Revisie">
    <w:name w:val="Revision"/>
    <w:hidden/>
    <w:uiPriority w:val="99"/>
    <w:semiHidden/>
    <w:rsid w:val="003236E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4902">
      <w:bodyDiv w:val="1"/>
      <w:marLeft w:val="0"/>
      <w:marRight w:val="0"/>
      <w:marTop w:val="0"/>
      <w:marBottom w:val="0"/>
      <w:divBdr>
        <w:top w:val="none" w:sz="0" w:space="0" w:color="auto"/>
        <w:left w:val="none" w:sz="0" w:space="0" w:color="auto"/>
        <w:bottom w:val="none" w:sz="0" w:space="0" w:color="auto"/>
        <w:right w:val="none" w:sz="0" w:space="0" w:color="auto"/>
      </w:divBdr>
    </w:div>
    <w:div w:id="201015240">
      <w:bodyDiv w:val="1"/>
      <w:marLeft w:val="0"/>
      <w:marRight w:val="0"/>
      <w:marTop w:val="0"/>
      <w:marBottom w:val="0"/>
      <w:divBdr>
        <w:top w:val="none" w:sz="0" w:space="0" w:color="auto"/>
        <w:left w:val="none" w:sz="0" w:space="0" w:color="auto"/>
        <w:bottom w:val="none" w:sz="0" w:space="0" w:color="auto"/>
        <w:right w:val="none" w:sz="0" w:space="0" w:color="auto"/>
      </w:divBdr>
    </w:div>
    <w:div w:id="340547972">
      <w:bodyDiv w:val="1"/>
      <w:marLeft w:val="0"/>
      <w:marRight w:val="0"/>
      <w:marTop w:val="0"/>
      <w:marBottom w:val="0"/>
      <w:divBdr>
        <w:top w:val="none" w:sz="0" w:space="0" w:color="auto"/>
        <w:left w:val="none" w:sz="0" w:space="0" w:color="auto"/>
        <w:bottom w:val="none" w:sz="0" w:space="0" w:color="auto"/>
        <w:right w:val="none" w:sz="0" w:space="0" w:color="auto"/>
      </w:divBdr>
    </w:div>
    <w:div w:id="479005231">
      <w:bodyDiv w:val="1"/>
      <w:marLeft w:val="0"/>
      <w:marRight w:val="0"/>
      <w:marTop w:val="0"/>
      <w:marBottom w:val="0"/>
      <w:divBdr>
        <w:top w:val="none" w:sz="0" w:space="0" w:color="auto"/>
        <w:left w:val="none" w:sz="0" w:space="0" w:color="auto"/>
        <w:bottom w:val="none" w:sz="0" w:space="0" w:color="auto"/>
        <w:right w:val="none" w:sz="0" w:space="0" w:color="auto"/>
      </w:divBdr>
    </w:div>
    <w:div w:id="568930222">
      <w:bodyDiv w:val="1"/>
      <w:marLeft w:val="0"/>
      <w:marRight w:val="0"/>
      <w:marTop w:val="0"/>
      <w:marBottom w:val="0"/>
      <w:divBdr>
        <w:top w:val="none" w:sz="0" w:space="0" w:color="auto"/>
        <w:left w:val="none" w:sz="0" w:space="0" w:color="auto"/>
        <w:bottom w:val="none" w:sz="0" w:space="0" w:color="auto"/>
        <w:right w:val="none" w:sz="0" w:space="0" w:color="auto"/>
      </w:divBdr>
    </w:div>
    <w:div w:id="840046920">
      <w:bodyDiv w:val="1"/>
      <w:marLeft w:val="0"/>
      <w:marRight w:val="0"/>
      <w:marTop w:val="0"/>
      <w:marBottom w:val="0"/>
      <w:divBdr>
        <w:top w:val="none" w:sz="0" w:space="0" w:color="auto"/>
        <w:left w:val="none" w:sz="0" w:space="0" w:color="auto"/>
        <w:bottom w:val="none" w:sz="0" w:space="0" w:color="auto"/>
        <w:right w:val="none" w:sz="0" w:space="0" w:color="auto"/>
      </w:divBdr>
    </w:div>
    <w:div w:id="996543272">
      <w:bodyDiv w:val="1"/>
      <w:marLeft w:val="0"/>
      <w:marRight w:val="0"/>
      <w:marTop w:val="0"/>
      <w:marBottom w:val="0"/>
      <w:divBdr>
        <w:top w:val="none" w:sz="0" w:space="0" w:color="auto"/>
        <w:left w:val="none" w:sz="0" w:space="0" w:color="auto"/>
        <w:bottom w:val="none" w:sz="0" w:space="0" w:color="auto"/>
        <w:right w:val="none" w:sz="0" w:space="0" w:color="auto"/>
      </w:divBdr>
    </w:div>
    <w:div w:id="1147474235">
      <w:bodyDiv w:val="1"/>
      <w:marLeft w:val="0"/>
      <w:marRight w:val="0"/>
      <w:marTop w:val="0"/>
      <w:marBottom w:val="0"/>
      <w:divBdr>
        <w:top w:val="none" w:sz="0" w:space="0" w:color="auto"/>
        <w:left w:val="none" w:sz="0" w:space="0" w:color="auto"/>
        <w:bottom w:val="none" w:sz="0" w:space="0" w:color="auto"/>
        <w:right w:val="none" w:sz="0" w:space="0" w:color="auto"/>
      </w:divBdr>
    </w:div>
    <w:div w:id="1306813746">
      <w:bodyDiv w:val="1"/>
      <w:marLeft w:val="0"/>
      <w:marRight w:val="0"/>
      <w:marTop w:val="0"/>
      <w:marBottom w:val="0"/>
      <w:divBdr>
        <w:top w:val="none" w:sz="0" w:space="0" w:color="auto"/>
        <w:left w:val="none" w:sz="0" w:space="0" w:color="auto"/>
        <w:bottom w:val="none" w:sz="0" w:space="0" w:color="auto"/>
        <w:right w:val="none" w:sz="0" w:space="0" w:color="auto"/>
      </w:divBdr>
    </w:div>
    <w:div w:id="1608998654">
      <w:bodyDiv w:val="1"/>
      <w:marLeft w:val="0"/>
      <w:marRight w:val="0"/>
      <w:marTop w:val="0"/>
      <w:marBottom w:val="0"/>
      <w:divBdr>
        <w:top w:val="none" w:sz="0" w:space="0" w:color="auto"/>
        <w:left w:val="none" w:sz="0" w:space="0" w:color="auto"/>
        <w:bottom w:val="none" w:sz="0" w:space="0" w:color="auto"/>
        <w:right w:val="none" w:sz="0" w:space="0" w:color="auto"/>
      </w:divBdr>
    </w:div>
    <w:div w:id="1631672115">
      <w:bodyDiv w:val="1"/>
      <w:marLeft w:val="0"/>
      <w:marRight w:val="0"/>
      <w:marTop w:val="0"/>
      <w:marBottom w:val="0"/>
      <w:divBdr>
        <w:top w:val="none" w:sz="0" w:space="0" w:color="auto"/>
        <w:left w:val="none" w:sz="0" w:space="0" w:color="auto"/>
        <w:bottom w:val="none" w:sz="0" w:space="0" w:color="auto"/>
        <w:right w:val="none" w:sz="0" w:space="0" w:color="auto"/>
      </w:divBdr>
    </w:div>
    <w:div w:id="1637174510">
      <w:bodyDiv w:val="1"/>
      <w:marLeft w:val="0"/>
      <w:marRight w:val="0"/>
      <w:marTop w:val="0"/>
      <w:marBottom w:val="0"/>
      <w:divBdr>
        <w:top w:val="none" w:sz="0" w:space="0" w:color="auto"/>
        <w:left w:val="none" w:sz="0" w:space="0" w:color="auto"/>
        <w:bottom w:val="none" w:sz="0" w:space="0" w:color="auto"/>
        <w:right w:val="none" w:sz="0" w:space="0" w:color="auto"/>
      </w:divBdr>
    </w:div>
    <w:div w:id="180665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2EAFB2A025742A8449699D9CD614D" ma:contentTypeVersion="0" ma:contentTypeDescription="Een nieuw document maken." ma:contentTypeScope="" ma:versionID="db17a8d5f3e63307dafb018cf1f5d06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703E-83E9-4B70-B197-C923B9A8FEC7}">
  <ds:schemaRefs>
    <ds:schemaRef ds:uri="http://schemas.microsoft.com/sharepoint/v3/contenttype/forms"/>
  </ds:schemaRefs>
</ds:datastoreItem>
</file>

<file path=customXml/itemProps2.xml><?xml version="1.0" encoding="utf-8"?>
<ds:datastoreItem xmlns:ds="http://schemas.openxmlformats.org/officeDocument/2006/customXml" ds:itemID="{F7BEAC9A-1C2A-4EFB-B37A-82E07E98D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D7A99-67B7-4C51-BA49-7F46DC1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6F9E9A-6C7E-421A-B158-282EFF9C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15879</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Jaap de Kruijf</cp:lastModifiedBy>
  <cp:revision>2</cp:revision>
  <cp:lastPrinted>2019-10-17T14:46:00Z</cp:lastPrinted>
  <dcterms:created xsi:type="dcterms:W3CDTF">2019-10-18T14:06:00Z</dcterms:created>
  <dcterms:modified xsi:type="dcterms:W3CDTF">2019-10-18T14:06:00Z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o219wes</vt:lpwstr>
  </property>
  <property fmtid="{D5CDD505-2E9C-101B-9397-08002B2CF9AE}" pid="3" name="cs_objectid">
    <vt:lpwstr/>
  </property>
  <property fmtid="{D5CDD505-2E9C-101B-9397-08002B2CF9AE}" pid="4" name="ocw_betreft">
    <vt:lpwstr>Schoolexamens</vt:lpwstr>
  </property>
  <property fmtid="{D5CDD505-2E9C-101B-9397-08002B2CF9AE}" pid="5" name="ocw_directie">
    <vt:lpwstr>VO/BZO</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
  </property>
  <property fmtid="{D5CDD505-2E9C-101B-9397-08002B2CF9AE}" pid="10" name="ocw_naw_postc">
    <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0x0101003DE2EAFB2A025742A8449699D9CD614D</vt:lpwstr>
  </property>
</Properties>
</file>